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95F" w:rsidRDefault="006E2E13">
      <w:pPr>
        <w:kinsoku w:val="0"/>
        <w:overflowPunct w:val="0"/>
        <w:autoSpaceDE/>
        <w:autoSpaceDN/>
        <w:adjustRightInd/>
        <w:spacing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TAT-3352-2017</w:t>
      </w:r>
      <w:bookmarkEnd w:id="0"/>
    </w:p>
    <w:p w:rsidR="00B0595F" w:rsidRDefault="006E2E13">
      <w:pPr>
        <w:kinsoku w:val="0"/>
        <w:overflowPunct w:val="0"/>
        <w:autoSpaceDE/>
        <w:autoSpaceDN/>
        <w:adjustRightInd/>
        <w:spacing w:before="531" w:line="274"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diez minutos del veintinueve de noviembre de dos mil diecisiete. -</w:t>
      </w:r>
    </w:p>
    <w:p w:rsidR="00B0595F" w:rsidRDefault="006E2E13">
      <w:pPr>
        <w:kinsoku w:val="0"/>
        <w:overflowPunct w:val="0"/>
        <w:autoSpaceDE/>
        <w:autoSpaceDN/>
        <w:adjustRightInd/>
        <w:spacing w:before="269" w:line="268"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e incidente de Nulidad,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R</w:t>
      </w:r>
      <w:r w:rsidR="00897FE5">
        <w:rPr>
          <w:rFonts w:ascii="Verdana" w:hAnsi="Verdana" w:cs="Verdana"/>
          <w:b/>
          <w:bCs/>
          <w:sz w:val="22"/>
          <w:szCs w:val="22"/>
          <w:lang w:val="es-ES" w:eastAsia="es-ES"/>
        </w:rPr>
        <w:t>.R.M.</w:t>
      </w:r>
      <w:r>
        <w:rPr>
          <w:rFonts w:ascii="Verdana" w:hAnsi="Verdana" w:cs="Verdana"/>
          <w:b/>
          <w:bCs/>
          <w:sz w:val="22"/>
          <w:szCs w:val="22"/>
          <w:lang w:val="es-ES" w:eastAsia="es-ES"/>
        </w:rPr>
        <w:t xml:space="preserve">, cédula de identidad número </w:t>
      </w:r>
      <w:r w:rsidR="00897FE5">
        <w:rPr>
          <w:rFonts w:ascii="Verdana" w:hAnsi="Verdana" w:cs="Verdana"/>
          <w:b/>
          <w:bCs/>
          <w:sz w:val="22"/>
          <w:szCs w:val="22"/>
          <w:lang w:val="es-ES" w:eastAsia="es-ES"/>
        </w:rPr>
        <w:t>…</w:t>
      </w:r>
      <w:r>
        <w:rPr>
          <w:rFonts w:ascii="Verdana" w:hAnsi="Verdana" w:cs="Verdana"/>
          <w:b/>
          <w:bCs/>
          <w:sz w:val="22"/>
          <w:szCs w:val="22"/>
          <w:lang w:val="es-ES" w:eastAsia="es-ES"/>
        </w:rPr>
        <w:t>, por medio de su Apoderado Especial R</w:t>
      </w:r>
      <w:r w:rsidR="00897FE5">
        <w:rPr>
          <w:rFonts w:ascii="Verdana" w:hAnsi="Verdana" w:cs="Verdana"/>
          <w:b/>
          <w:bCs/>
          <w:sz w:val="22"/>
          <w:szCs w:val="22"/>
          <w:lang w:val="es-ES" w:eastAsia="es-ES"/>
        </w:rPr>
        <w:t>.V.C.</w:t>
      </w:r>
      <w:r>
        <w:rPr>
          <w:rFonts w:ascii="Verdana" w:hAnsi="Verdana" w:cs="Verdana"/>
          <w:b/>
          <w:bCs/>
          <w:sz w:val="22"/>
          <w:szCs w:val="22"/>
          <w:lang w:val="es-ES" w:eastAsia="es-ES"/>
        </w:rPr>
        <w:t xml:space="preserve"> cédula de identidad número </w:t>
      </w:r>
      <w:r w:rsidR="00897FE5">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7.5.5 de la Sesión Ordinaria 23-2017 de 7 de junio de 2017,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TAT-116-17.</w:t>
      </w:r>
    </w:p>
    <w:p w:rsidR="00B0595F" w:rsidRDefault="006E2E13">
      <w:pPr>
        <w:kinsoku w:val="0"/>
        <w:overflowPunct w:val="0"/>
        <w:autoSpaceDE/>
        <w:autoSpaceDN/>
        <w:adjustRightInd/>
        <w:spacing w:before="529" w:line="265"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B0595F" w:rsidRDefault="006E2E13">
      <w:pPr>
        <w:kinsoku w:val="0"/>
        <w:overflowPunct w:val="0"/>
        <w:autoSpaceDE/>
        <w:autoSpaceDN/>
        <w:adjustRightInd/>
        <w:spacing w:before="261"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7.5.5 de la Sesión Ordinaria 23-2017 de 7 de junio de 2017, </w:t>
      </w:r>
      <w:r>
        <w:rPr>
          <w:rFonts w:ascii="Verdana" w:hAnsi="Verdana" w:cs="Verdana"/>
          <w:sz w:val="22"/>
          <w:szCs w:val="22"/>
          <w:lang w:val="es-ES" w:eastAsia="es-ES"/>
        </w:rPr>
        <w:t xml:space="preserve">acuerda </w:t>
      </w:r>
      <w:r>
        <w:rPr>
          <w:rFonts w:ascii="Verdana" w:hAnsi="Verdana" w:cs="Verdana"/>
          <w:i/>
          <w:iCs/>
          <w:sz w:val="22"/>
          <w:szCs w:val="22"/>
          <w:lang w:val="es-ES" w:eastAsia="es-ES"/>
        </w:rPr>
        <w:t xml:space="preserve">"1. Aprobar, basados en los fundamentos, motivos y contenidos, desarrollados en los considerandos del oficio </w:t>
      </w:r>
      <w:r>
        <w:rPr>
          <w:rFonts w:ascii="Verdana" w:hAnsi="Verdana" w:cs="Verdana"/>
          <w:b/>
          <w:bCs/>
          <w:i/>
          <w:iCs/>
          <w:sz w:val="22"/>
          <w:szCs w:val="22"/>
          <w:lang w:val="es-ES" w:eastAsia="es-ES"/>
        </w:rPr>
        <w:t xml:space="preserve">DAJ 2017-001456 </w:t>
      </w:r>
      <w:r>
        <w:rPr>
          <w:rFonts w:ascii="Verdana" w:hAnsi="Verdana" w:cs="Verdana"/>
          <w:i/>
          <w:iCs/>
          <w:sz w:val="22"/>
          <w:szCs w:val="22"/>
          <w:lang w:val="es-ES" w:eastAsia="es-ES"/>
        </w:rPr>
        <w:t xml:space="preserve">todas las recomendaciones contenidas en el oficio dicho, el cual forma parte integral de este acuerdo. 2. Decretar la cancelación del derecho de concesión de la placa de taxi </w:t>
      </w:r>
      <w:r>
        <w:rPr>
          <w:rFonts w:ascii="Verdana" w:hAnsi="Verdana" w:cs="Verdana"/>
          <w:b/>
          <w:bCs/>
          <w:i/>
          <w:iCs/>
          <w:sz w:val="22"/>
          <w:szCs w:val="22"/>
          <w:lang w:val="es-ES" w:eastAsia="es-ES"/>
        </w:rPr>
        <w:t xml:space="preserve">TC </w:t>
      </w:r>
      <w:r w:rsidR="00897FE5">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otorgada al señor </w:t>
      </w:r>
      <w:r>
        <w:rPr>
          <w:rFonts w:ascii="Verdana" w:hAnsi="Verdana" w:cs="Verdana"/>
          <w:b/>
          <w:bCs/>
          <w:i/>
          <w:iCs/>
          <w:sz w:val="22"/>
          <w:szCs w:val="22"/>
          <w:lang w:val="es-ES" w:eastAsia="es-ES"/>
        </w:rPr>
        <w:t>R</w:t>
      </w:r>
      <w:r w:rsidR="00897FE5">
        <w:rPr>
          <w:rFonts w:ascii="Verdana" w:hAnsi="Verdana" w:cs="Verdana"/>
          <w:b/>
          <w:bCs/>
          <w:i/>
          <w:iCs/>
          <w:sz w:val="22"/>
          <w:szCs w:val="22"/>
          <w:lang w:val="es-ES" w:eastAsia="es-ES"/>
        </w:rPr>
        <w:t>.R.M.</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mediante artículo 7.4 de la sesión ordinaria 27-2016, al tenerse por demostrado que no formalizó en tiempo la concesión de taxi otorgada. (....) " </w:t>
      </w:r>
      <w:r>
        <w:rPr>
          <w:rFonts w:ascii="Verdana" w:hAnsi="Verdana" w:cs="Verdana"/>
          <w:sz w:val="22"/>
          <w:szCs w:val="22"/>
          <w:lang w:val="es-ES" w:eastAsia="es-ES"/>
        </w:rPr>
        <w:t>(Léanse folios 49 y 50 del expediente administrativo)</w:t>
      </w:r>
    </w:p>
    <w:p w:rsidR="00B0595F" w:rsidRDefault="006E2E13">
      <w:pPr>
        <w:kinsoku w:val="0"/>
        <w:overflowPunct w:val="0"/>
        <w:autoSpaceDE/>
        <w:autoSpaceDN/>
        <w:adjustRightInd/>
        <w:spacing w:before="274" w:after="614" w:line="268"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El recurrente en su escrito manifiesta en lo conducente que a mediados del año 2016 por haber sido designado beneficiario titular, se le autoriza el traspaso de la concesión de la placa de Taxi </w:t>
      </w:r>
      <w:r>
        <w:rPr>
          <w:rFonts w:ascii="Verdana" w:hAnsi="Verdana" w:cs="Verdana"/>
          <w:b/>
          <w:bCs/>
          <w:spacing w:val="-2"/>
          <w:sz w:val="22"/>
          <w:szCs w:val="22"/>
          <w:lang w:val="es-ES" w:eastAsia="es-ES"/>
        </w:rPr>
        <w:t xml:space="preserve">TC </w:t>
      </w:r>
      <w:r w:rsidR="00897FE5">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no obstante, se ha presentado una imposibilidad material, de poner a su nombre el vehículo que se pretende poner en servicio. El acto impugnado es nulo pues él explicó ampliamente su situación al órgano director del procedimiento y éste no hizo mención debida de su defensa lo que vicia el acuerdo en su motivación. Que ha solicitado ayuda al CTP en reiteradas ocasionas para el cambio de unidad y nunca se le ha ayudado, su caso es claro, él es beneficiario pero cuando va a procurar solventar el asunto del vehículo no ha podido lograr que se concrete, a él se le dejó la concesión pero no el carro que es bien de la sucesión y con cuyos herederos ha tratado de llegar a acuerdos sin posibilidad alguna, todo lo ha comunicado al Consejo y ha pedido se le autorice cambio de unidad pero no se</w:t>
      </w:r>
    </w:p>
    <w:p w:rsidR="00B0595F" w:rsidRDefault="00B0595F">
      <w:pPr>
        <w:widowControl/>
        <w:rPr>
          <w:sz w:val="24"/>
          <w:szCs w:val="24"/>
        </w:rPr>
        <w:sectPr w:rsidR="00B0595F">
          <w:pgSz w:w="12302" w:h="15782"/>
          <w:pgMar w:top="1520" w:right="1437" w:bottom="211" w:left="1805" w:header="720" w:footer="720" w:gutter="0"/>
          <w:cols w:space="720"/>
          <w:noEndnote/>
        </w:sectPr>
      </w:pPr>
    </w:p>
    <w:p w:rsidR="00B0595F" w:rsidRDefault="006E2E13">
      <w:pPr>
        <w:kinsoku w:val="0"/>
        <w:overflowPunct w:val="0"/>
        <w:autoSpaceDE/>
        <w:autoSpaceDN/>
        <w:adjustRightInd/>
        <w:spacing w:before="2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le ha autorizado nada, se encuentra en un limbo, pues ha tratado de agilizar los procesos </w:t>
      </w:r>
      <w:proofErr w:type="gramStart"/>
      <w:r>
        <w:rPr>
          <w:rFonts w:ascii="Verdana" w:hAnsi="Verdana" w:cs="Verdana"/>
          <w:sz w:val="22"/>
          <w:szCs w:val="22"/>
          <w:lang w:val="es-ES" w:eastAsia="es-ES"/>
        </w:rPr>
        <w:t>judiciales</w:t>
      </w:r>
      <w:proofErr w:type="gramEnd"/>
      <w:r>
        <w:rPr>
          <w:rFonts w:ascii="Verdana" w:hAnsi="Verdana" w:cs="Verdana"/>
          <w:sz w:val="22"/>
          <w:szCs w:val="22"/>
          <w:lang w:val="es-ES" w:eastAsia="es-ES"/>
        </w:rPr>
        <w:t xml:space="preserve"> pero son muy lentos y no puede aportar los documentos de seguros revisión técnica y otros. Por lo indicado hace una transcripción de varias notas enviadas al CTP, de las cuales no ha tenido respuesta y de los que el órgano director del proceso, aunque enterado, no refiere nada. El Tribunal Administrativo ha determinado jurisprudencia administrativa en la que ha eximido a un administrado por no poder achacársele a él la responsabilidad, pero en el caso de marras se ha dado una falta a la verdad real de los hechos y un indebido análisis del caso. No hay sustento jurídico para cancelar una concesión si el concesionario no se presenta de inmediato a formalizar pues no hay norma que lo determine y por ende no puede haber sanción. Solicita se suspendan los efectos del acto, se anule el acuerdo impugnado y se autorice el cambio de unidad. (Léanse folios del 9 al 45 del expediente administrativo)</w:t>
      </w:r>
    </w:p>
    <w:p w:rsidR="00B0595F" w:rsidRDefault="006E2E13">
      <w:pPr>
        <w:kinsoku w:val="0"/>
        <w:overflowPunct w:val="0"/>
        <w:autoSpaceDE/>
        <w:autoSpaceDN/>
        <w:adjustRightInd/>
        <w:spacing w:before="267" w:line="26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38-2017 de 4 de octubre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DAJ-2017-002410 de 21 de setiembre de 2017 y rechaza el recurso de Revocatoria y la Nulidad invocadas por improcedente. </w:t>
      </w:r>
      <w:r>
        <w:rPr>
          <w:rFonts w:ascii="Verdana" w:hAnsi="Verdana" w:cs="Verdana"/>
          <w:sz w:val="22"/>
          <w:szCs w:val="22"/>
          <w:lang w:val="es-ES" w:eastAsia="es-ES"/>
        </w:rPr>
        <w:t>(léanse folios del 2 al 7 del expediente administrativo)</w:t>
      </w:r>
    </w:p>
    <w:p w:rsidR="00B0595F" w:rsidRDefault="006E2E13">
      <w:pPr>
        <w:kinsoku w:val="0"/>
        <w:overflowPunct w:val="0"/>
        <w:autoSpaceDE/>
        <w:autoSpaceDN/>
        <w:adjustRightInd/>
        <w:spacing w:before="302" w:line="26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El 16 de octubre de 2015 el señor </w:t>
      </w:r>
      <w:r>
        <w:rPr>
          <w:rFonts w:ascii="Verdana" w:hAnsi="Verdana" w:cs="Verdana"/>
          <w:b/>
          <w:bCs/>
          <w:sz w:val="22"/>
          <w:szCs w:val="22"/>
          <w:lang w:val="es-ES" w:eastAsia="es-ES"/>
        </w:rPr>
        <w:t>R</w:t>
      </w:r>
      <w:r w:rsidR="00897FE5">
        <w:rPr>
          <w:rFonts w:ascii="Verdana" w:hAnsi="Verdana" w:cs="Verdana"/>
          <w:b/>
          <w:bCs/>
          <w:sz w:val="22"/>
          <w:szCs w:val="22"/>
          <w:lang w:val="es-ES" w:eastAsia="es-ES"/>
        </w:rPr>
        <w:t>.R.M.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apersona por escrito ante el Consejo de Transporte Público y solicita se le autorice el traspaso de la concesión de taxi </w:t>
      </w:r>
      <w:r>
        <w:rPr>
          <w:rFonts w:ascii="Verdana" w:hAnsi="Verdana" w:cs="Verdana"/>
          <w:b/>
          <w:bCs/>
          <w:sz w:val="22"/>
          <w:szCs w:val="22"/>
          <w:lang w:val="es-ES" w:eastAsia="es-ES"/>
        </w:rPr>
        <w:t xml:space="preserve">TC </w:t>
      </w:r>
      <w:r w:rsidR="00897FE5">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otorgada al señor </w:t>
      </w:r>
      <w:r>
        <w:rPr>
          <w:rFonts w:ascii="Verdana" w:hAnsi="Verdana" w:cs="Verdana"/>
          <w:b/>
          <w:bCs/>
          <w:sz w:val="22"/>
          <w:szCs w:val="22"/>
          <w:lang w:val="es-ES" w:eastAsia="es-ES"/>
        </w:rPr>
        <w:t>W</w:t>
      </w:r>
      <w:r w:rsidR="00897FE5">
        <w:rPr>
          <w:rFonts w:ascii="Verdana" w:hAnsi="Verdana" w:cs="Verdana"/>
          <w:b/>
          <w:bCs/>
          <w:sz w:val="22"/>
          <w:szCs w:val="22"/>
          <w:lang w:val="es-ES" w:eastAsia="es-ES"/>
        </w:rPr>
        <w:t>.E.M.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 falleció el 24 </w:t>
      </w:r>
      <w:r>
        <w:rPr>
          <w:rFonts w:ascii="Verdana" w:hAnsi="Verdana" w:cs="Verdana"/>
          <w:b/>
          <w:bCs/>
          <w:sz w:val="22"/>
          <w:szCs w:val="22"/>
          <w:lang w:val="es-ES" w:eastAsia="es-ES"/>
        </w:rPr>
        <w:t xml:space="preserve">de setiembre de 2015, </w:t>
      </w:r>
      <w:r>
        <w:rPr>
          <w:rFonts w:ascii="Verdana" w:hAnsi="Verdana" w:cs="Verdana"/>
          <w:sz w:val="22"/>
          <w:szCs w:val="22"/>
          <w:lang w:val="es-ES" w:eastAsia="es-ES"/>
        </w:rPr>
        <w:t xml:space="preserve">y quien en vida lo designó como </w:t>
      </w:r>
      <w:r>
        <w:rPr>
          <w:rFonts w:ascii="Verdana" w:hAnsi="Verdana" w:cs="Verdana"/>
          <w:b/>
          <w:bCs/>
          <w:i/>
          <w:iCs/>
          <w:sz w:val="22"/>
          <w:szCs w:val="22"/>
          <w:u w:val="single"/>
          <w:lang w:val="es-ES" w:eastAsia="es-ES"/>
        </w:rPr>
        <w:t xml:space="preserve">beneficiario titular. </w:t>
      </w:r>
      <w:r>
        <w:rPr>
          <w:rFonts w:ascii="Verdana" w:hAnsi="Verdana" w:cs="Verdana"/>
          <w:sz w:val="22"/>
          <w:szCs w:val="22"/>
          <w:lang w:val="es-ES" w:eastAsia="es-ES"/>
        </w:rPr>
        <w:t xml:space="preserve"> En el acto aporta copia del oficio de designación de su persona como único beneficiario de la concesión </w:t>
      </w:r>
      <w:r>
        <w:rPr>
          <w:rFonts w:ascii="Verdana" w:hAnsi="Verdana" w:cs="Verdana"/>
          <w:b/>
          <w:bCs/>
          <w:sz w:val="22"/>
          <w:szCs w:val="22"/>
          <w:lang w:val="es-ES" w:eastAsia="es-ES"/>
        </w:rPr>
        <w:t xml:space="preserve">TC </w:t>
      </w:r>
      <w:r w:rsidR="00897FE5">
        <w:rPr>
          <w:rFonts w:ascii="Verdana" w:hAnsi="Verdana" w:cs="Verdana"/>
          <w:b/>
          <w:bCs/>
          <w:sz w:val="22"/>
          <w:szCs w:val="22"/>
          <w:lang w:val="es-ES" w:eastAsia="es-ES"/>
        </w:rPr>
        <w:t>XXX</w:t>
      </w:r>
      <w:r>
        <w:rPr>
          <w:rFonts w:ascii="Verdana" w:hAnsi="Verdana" w:cs="Verdana"/>
          <w:b/>
          <w:bCs/>
          <w:sz w:val="22"/>
          <w:szCs w:val="22"/>
          <w:lang w:val="es-ES" w:eastAsia="es-ES"/>
        </w:rPr>
        <w:t xml:space="preserve"> presentada el 30 de agosto de 2013, </w:t>
      </w:r>
      <w:r>
        <w:rPr>
          <w:rFonts w:ascii="Verdana" w:hAnsi="Verdana" w:cs="Verdana"/>
          <w:sz w:val="22"/>
          <w:szCs w:val="22"/>
          <w:lang w:val="es-ES" w:eastAsia="es-ES"/>
        </w:rPr>
        <w:t xml:space="preserve">acta de defunción del señor </w:t>
      </w:r>
      <w:r>
        <w:rPr>
          <w:rFonts w:ascii="Verdana" w:hAnsi="Verdana" w:cs="Verdana"/>
          <w:b/>
          <w:bCs/>
          <w:sz w:val="22"/>
          <w:szCs w:val="22"/>
          <w:lang w:val="es-ES" w:eastAsia="es-ES"/>
        </w:rPr>
        <w:t>E</w:t>
      </w:r>
      <w:r w:rsidR="00897FE5">
        <w:rPr>
          <w:rFonts w:ascii="Verdana" w:hAnsi="Verdana" w:cs="Verdana"/>
          <w:b/>
          <w:bCs/>
          <w:sz w:val="22"/>
          <w:szCs w:val="22"/>
          <w:lang w:val="es-ES" w:eastAsia="es-ES"/>
        </w:rPr>
        <w:t>.M.</w:t>
      </w:r>
      <w:r>
        <w:rPr>
          <w:rFonts w:ascii="Verdana" w:hAnsi="Verdana" w:cs="Verdana"/>
          <w:b/>
          <w:bCs/>
          <w:sz w:val="22"/>
          <w:szCs w:val="22"/>
          <w:lang w:val="es-ES" w:eastAsia="es-ES"/>
        </w:rPr>
        <w:t xml:space="preserve">, en la que se indica la fecha de defunción 24 de setiembre de 2015. </w:t>
      </w:r>
      <w:r>
        <w:rPr>
          <w:rFonts w:ascii="Verdana" w:hAnsi="Verdana" w:cs="Verdana"/>
          <w:sz w:val="22"/>
          <w:szCs w:val="22"/>
          <w:lang w:val="es-ES" w:eastAsia="es-ES"/>
        </w:rPr>
        <w:t>Así mismo de declaración jurada y otros requisitos previstos por Ley. (Léanse folios del 181 al 194 del expediente administrativo.)</w:t>
      </w:r>
    </w:p>
    <w:p w:rsidR="00B0595F" w:rsidRDefault="006E2E13">
      <w:pPr>
        <w:kinsoku w:val="0"/>
        <w:overflowPunct w:val="0"/>
        <w:autoSpaceDE/>
        <w:autoSpaceDN/>
        <w:adjustRightInd/>
        <w:spacing w:before="423" w:line="28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La Dirección de asuntos Jurídicos del Consejo de Transporte Público, mediante oficio </w:t>
      </w:r>
      <w:r>
        <w:rPr>
          <w:rFonts w:ascii="Verdana" w:hAnsi="Verdana" w:cs="Verdana"/>
          <w:b/>
          <w:bCs/>
          <w:sz w:val="22"/>
          <w:szCs w:val="22"/>
          <w:lang w:val="es-ES" w:eastAsia="es-ES"/>
        </w:rPr>
        <w:t xml:space="preserve">DAJ-2016000815 del 4 de marzo de 2016, </w:t>
      </w:r>
      <w:r>
        <w:rPr>
          <w:rFonts w:ascii="Verdana" w:hAnsi="Verdana" w:cs="Verdana"/>
          <w:sz w:val="22"/>
          <w:szCs w:val="22"/>
          <w:lang w:val="es-ES" w:eastAsia="es-ES"/>
        </w:rPr>
        <w:t xml:space="preserve">solicita al recurrente que en el término de 10 diez días hábiles aporte un comprobante por medio de documento idóneo en el que demuestre su parentesco con el causante señor </w:t>
      </w:r>
      <w:r>
        <w:rPr>
          <w:rFonts w:ascii="Verdana" w:hAnsi="Verdana" w:cs="Verdana"/>
          <w:b/>
          <w:bCs/>
          <w:sz w:val="22"/>
          <w:szCs w:val="22"/>
          <w:lang w:val="es-ES" w:eastAsia="es-ES"/>
        </w:rPr>
        <w:t>W</w:t>
      </w:r>
      <w:r w:rsidR="00897FE5">
        <w:rPr>
          <w:rFonts w:ascii="Verdana" w:hAnsi="Verdana" w:cs="Verdana"/>
          <w:b/>
          <w:bCs/>
          <w:sz w:val="22"/>
          <w:szCs w:val="22"/>
          <w:lang w:val="es-ES" w:eastAsia="es-ES"/>
        </w:rPr>
        <w:t>.E.M.</w:t>
      </w:r>
      <w:r>
        <w:rPr>
          <w:rFonts w:ascii="Verdana" w:hAnsi="Verdana" w:cs="Verdana"/>
          <w:b/>
          <w:bCs/>
          <w:sz w:val="22"/>
          <w:szCs w:val="22"/>
          <w:lang w:val="es-ES" w:eastAsia="es-ES"/>
        </w:rPr>
        <w:t xml:space="preserve">, </w:t>
      </w:r>
      <w:r>
        <w:rPr>
          <w:rFonts w:ascii="Verdana" w:hAnsi="Verdana" w:cs="Verdana"/>
          <w:sz w:val="22"/>
          <w:szCs w:val="22"/>
          <w:lang w:val="es-ES" w:eastAsia="es-ES"/>
        </w:rPr>
        <w:t>de conformidad con el numeral 42 bis de la Ley 9027. (ver folios 176 y 177 del expediente administrativo)</w:t>
      </w:r>
    </w:p>
    <w:p w:rsidR="00B0595F" w:rsidRDefault="006E2E13">
      <w:pPr>
        <w:kinsoku w:val="0"/>
        <w:overflowPunct w:val="0"/>
        <w:autoSpaceDE/>
        <w:autoSpaceDN/>
        <w:adjustRightInd/>
        <w:spacing w:before="167" w:after="806" w:line="291"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SEXTO: </w:t>
      </w:r>
      <w:r>
        <w:rPr>
          <w:rFonts w:ascii="Verdana" w:hAnsi="Verdana" w:cs="Verdana"/>
          <w:spacing w:val="-3"/>
          <w:sz w:val="22"/>
          <w:szCs w:val="22"/>
          <w:lang w:val="es-ES" w:eastAsia="es-ES"/>
        </w:rPr>
        <w:t xml:space="preserve">El 9 de marzo de 2016, se apersona ante el Consejo de Transporte Público el señor </w:t>
      </w:r>
      <w:r>
        <w:rPr>
          <w:rFonts w:ascii="Verdana" w:hAnsi="Verdana" w:cs="Verdana"/>
          <w:b/>
          <w:bCs/>
          <w:spacing w:val="-3"/>
          <w:sz w:val="22"/>
          <w:szCs w:val="22"/>
          <w:lang w:val="es-ES" w:eastAsia="es-ES"/>
        </w:rPr>
        <w:t>R</w:t>
      </w:r>
      <w:r w:rsidR="00897FE5">
        <w:rPr>
          <w:rFonts w:ascii="Verdana" w:hAnsi="Verdana" w:cs="Verdana"/>
          <w:b/>
          <w:bCs/>
          <w:spacing w:val="-3"/>
          <w:sz w:val="22"/>
          <w:szCs w:val="22"/>
          <w:lang w:val="es-ES" w:eastAsia="es-ES"/>
        </w:rPr>
        <w:t>.R.M.</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en respuesta al oficio </w:t>
      </w:r>
      <w:r>
        <w:rPr>
          <w:rFonts w:ascii="Verdana" w:hAnsi="Verdana" w:cs="Verdana"/>
          <w:b/>
          <w:bCs/>
          <w:spacing w:val="-3"/>
          <w:sz w:val="22"/>
          <w:szCs w:val="22"/>
          <w:lang w:val="es-ES" w:eastAsia="es-ES"/>
        </w:rPr>
        <w:t xml:space="preserve">DAJ-2016000815 del 4 de marzo de 2016, </w:t>
      </w:r>
      <w:r>
        <w:rPr>
          <w:rFonts w:ascii="Verdana" w:hAnsi="Verdana" w:cs="Verdana"/>
          <w:spacing w:val="-3"/>
          <w:sz w:val="22"/>
          <w:szCs w:val="22"/>
          <w:lang w:val="es-ES" w:eastAsia="es-ES"/>
        </w:rPr>
        <w:t xml:space="preserve">indicando que no tiene ningún tipo de parentesco con el señor </w:t>
      </w:r>
      <w:r>
        <w:rPr>
          <w:rFonts w:ascii="Verdana" w:hAnsi="Verdana" w:cs="Verdana"/>
          <w:b/>
          <w:bCs/>
          <w:spacing w:val="-3"/>
          <w:sz w:val="22"/>
          <w:szCs w:val="22"/>
          <w:lang w:val="es-ES" w:eastAsia="es-ES"/>
        </w:rPr>
        <w:t>W</w:t>
      </w:r>
      <w:r w:rsidR="00897FE5">
        <w:rPr>
          <w:rFonts w:ascii="Verdana" w:hAnsi="Verdana" w:cs="Verdana"/>
          <w:b/>
          <w:bCs/>
          <w:spacing w:val="-3"/>
          <w:sz w:val="22"/>
          <w:szCs w:val="22"/>
          <w:lang w:val="es-ES" w:eastAsia="es-ES"/>
        </w:rPr>
        <w:t>.E.M.</w:t>
      </w:r>
      <w:r>
        <w:rPr>
          <w:rFonts w:ascii="Verdana" w:hAnsi="Verdana" w:cs="Verdana"/>
          <w:b/>
          <w:bCs/>
          <w:spacing w:val="-3"/>
          <w:sz w:val="22"/>
          <w:szCs w:val="22"/>
          <w:lang w:val="es-ES" w:eastAsia="es-ES"/>
        </w:rPr>
        <w:t xml:space="preserve">, quien fuera en vida concesionario de la placa de Taxi TC </w:t>
      </w:r>
      <w:r w:rsidR="00897FE5">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sino </w:t>
      </w:r>
      <w:r>
        <w:rPr>
          <w:rFonts w:ascii="Verdana" w:hAnsi="Verdana" w:cs="Verdana"/>
          <w:spacing w:val="-3"/>
          <w:sz w:val="22"/>
          <w:szCs w:val="22"/>
          <w:lang w:val="es-ES" w:eastAsia="es-ES"/>
        </w:rPr>
        <w:t>que ha sido por muchos años su chofer. No obstante, lo anterior, de conformidad con el numeral 42 bis de la Ley 9027, la escogencia del beneficiario titular es libre y basta y solamente aplica</w:t>
      </w:r>
    </w:p>
    <w:p w:rsidR="00B0595F" w:rsidRDefault="00B0595F">
      <w:pPr>
        <w:widowControl/>
        <w:rPr>
          <w:sz w:val="24"/>
          <w:szCs w:val="24"/>
        </w:rPr>
        <w:sectPr w:rsidR="00B0595F">
          <w:pgSz w:w="12302" w:h="15782"/>
          <w:pgMar w:top="1320" w:right="1630" w:bottom="326" w:left="1612" w:header="720" w:footer="720" w:gutter="0"/>
          <w:cols w:space="720"/>
          <w:noEndnote/>
        </w:sectPr>
      </w:pPr>
    </w:p>
    <w:p w:rsidR="00B0595F" w:rsidRDefault="00B0595F">
      <w:pPr>
        <w:widowControl/>
        <w:rPr>
          <w:sz w:val="24"/>
          <w:szCs w:val="24"/>
        </w:rPr>
        <w:sectPr w:rsidR="00B0595F">
          <w:type w:val="continuous"/>
          <w:pgSz w:w="12302" w:h="15782"/>
          <w:pgMar w:top="1320" w:right="1729" w:bottom="326" w:left="7493" w:header="720" w:footer="720" w:gutter="0"/>
          <w:cols w:space="720"/>
          <w:noEndnote/>
        </w:sectPr>
      </w:pPr>
    </w:p>
    <w:p w:rsidR="00B0595F" w:rsidRDefault="006E2E13">
      <w:pPr>
        <w:kinsoku w:val="0"/>
        <w:overflowPunct w:val="0"/>
        <w:autoSpaceDE/>
        <w:autoSpaceDN/>
        <w:adjustRightInd/>
        <w:spacing w:before="1" w:line="28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parentesco en caso de muerte del titular y para el suplente designado. (Léase folios 154 a 156 del expediente administrativo)</w:t>
      </w:r>
    </w:p>
    <w:p w:rsidR="00B0595F" w:rsidRDefault="006E2E13">
      <w:pPr>
        <w:kinsoku w:val="0"/>
        <w:overflowPunct w:val="0"/>
        <w:autoSpaceDE/>
        <w:autoSpaceDN/>
        <w:adjustRightInd/>
        <w:spacing w:before="159" w:line="288"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SETIMO: </w:t>
      </w: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acuerdo 7.4 de la Sesión Ordinaria 27-2016 de 19 de mayo de 2016 </w:t>
      </w:r>
      <w:r>
        <w:rPr>
          <w:rFonts w:ascii="Verdana" w:hAnsi="Verdana" w:cs="Verdana"/>
          <w:spacing w:val="-3"/>
          <w:sz w:val="22"/>
          <w:szCs w:val="22"/>
          <w:lang w:val="es-ES" w:eastAsia="es-ES"/>
        </w:rPr>
        <w:t xml:space="preserve">acoge la recomendación de la Dirección de Asuntos Jurídicos dada mediante </w:t>
      </w:r>
      <w:r>
        <w:rPr>
          <w:rFonts w:ascii="Verdana" w:hAnsi="Verdana" w:cs="Verdana"/>
          <w:b/>
          <w:bCs/>
          <w:spacing w:val="-3"/>
          <w:sz w:val="22"/>
          <w:szCs w:val="22"/>
          <w:lang w:val="es-ES" w:eastAsia="es-ES"/>
        </w:rPr>
        <w:t xml:space="preserve">oficio DAJ- 2016001799 de 17 de mayo de 2016 </w:t>
      </w:r>
      <w:r>
        <w:rPr>
          <w:rFonts w:ascii="Verdana" w:hAnsi="Verdana" w:cs="Verdana"/>
          <w:spacing w:val="-3"/>
          <w:sz w:val="22"/>
          <w:szCs w:val="22"/>
          <w:lang w:val="es-ES" w:eastAsia="es-ES"/>
        </w:rPr>
        <w:t>y aprueba la solicitud de</w:t>
      </w:r>
      <w:r w:rsidR="00897FE5">
        <w:rPr>
          <w:rFonts w:ascii="Verdana" w:hAnsi="Verdana" w:cs="Verdana"/>
          <w:spacing w:val="-3"/>
          <w:sz w:val="22"/>
          <w:szCs w:val="22"/>
          <w:lang w:val="es-ES" w:eastAsia="es-ES"/>
        </w:rPr>
        <w:t xml:space="preserve"> </w:t>
      </w:r>
      <w:r>
        <w:rPr>
          <w:rFonts w:ascii="Verdana" w:hAnsi="Verdana" w:cs="Verdana"/>
          <w:spacing w:val="-3"/>
          <w:sz w:val="22"/>
          <w:szCs w:val="22"/>
          <w:lang w:val="es-ES" w:eastAsia="es-ES"/>
        </w:rPr>
        <w:t xml:space="preserve">traspaso de mortis causa la concesión </w:t>
      </w:r>
      <w:r>
        <w:rPr>
          <w:rFonts w:ascii="Verdana" w:hAnsi="Verdana" w:cs="Verdana"/>
          <w:b/>
          <w:bCs/>
          <w:spacing w:val="-3"/>
          <w:sz w:val="22"/>
          <w:szCs w:val="22"/>
          <w:lang w:val="es-ES" w:eastAsia="es-ES"/>
        </w:rPr>
        <w:t xml:space="preserve">TC </w:t>
      </w:r>
      <w:r w:rsidR="00897FE5">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presentada por el señor </w:t>
      </w:r>
      <w:r>
        <w:rPr>
          <w:rFonts w:ascii="Verdana" w:hAnsi="Verdana" w:cs="Verdana"/>
          <w:b/>
          <w:bCs/>
          <w:spacing w:val="-3"/>
          <w:sz w:val="22"/>
          <w:szCs w:val="22"/>
          <w:lang w:val="es-ES" w:eastAsia="es-ES"/>
        </w:rPr>
        <w:t>R</w:t>
      </w:r>
      <w:r w:rsidR="00897FE5">
        <w:rPr>
          <w:rFonts w:ascii="Verdana" w:hAnsi="Verdana" w:cs="Verdana"/>
          <w:b/>
          <w:bCs/>
          <w:spacing w:val="-3"/>
          <w:sz w:val="22"/>
          <w:szCs w:val="22"/>
          <w:lang w:val="es-ES" w:eastAsia="es-ES"/>
        </w:rPr>
        <w:t>.R.M.</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En el acto se le otorga un plazo de un mes para presentar una serie de requisitos para comenzar con el proceso de formalización. (Léanse folios del 131 al 134 del expediente administrativo)</w:t>
      </w:r>
    </w:p>
    <w:p w:rsidR="00B0595F" w:rsidRDefault="006E2E13" w:rsidP="00897FE5">
      <w:pPr>
        <w:kinsoku w:val="0"/>
        <w:overflowPunct w:val="0"/>
        <w:autoSpaceDE/>
        <w:autoSpaceDN/>
        <w:adjustRightInd/>
        <w:spacing w:before="186" w:line="266" w:lineRule="exact"/>
        <w:ind w:left="72" w:right="72"/>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OCTAVO: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7.2.6 de la Sesión Ordinaria 54-2016 del 28 de octubre de 2016,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 xml:space="preserve">DAJ-2016-003558 de 20 de octubre de 2016 </w:t>
      </w:r>
      <w:r>
        <w:rPr>
          <w:rFonts w:ascii="Verdana" w:hAnsi="Verdana" w:cs="Verdana"/>
          <w:spacing w:val="-2"/>
          <w:sz w:val="22"/>
          <w:szCs w:val="22"/>
          <w:lang w:val="es-ES" w:eastAsia="es-ES"/>
        </w:rPr>
        <w:t>y ordena la apertura de un procedimiento administrativo de cancelación de concesión, por la no formalización de la misma</w:t>
      </w:r>
      <w:r w:rsidR="00897FE5">
        <w:rPr>
          <w:rFonts w:ascii="Verdana" w:hAnsi="Verdana" w:cs="Verdana"/>
          <w:spacing w:val="-2"/>
          <w:sz w:val="22"/>
          <w:szCs w:val="22"/>
          <w:lang w:val="es-ES" w:eastAsia="es-ES"/>
        </w:rPr>
        <w:t xml:space="preserve"> </w:t>
      </w:r>
      <w:r>
        <w:rPr>
          <w:rFonts w:ascii="Verdana" w:hAnsi="Verdana" w:cs="Verdana"/>
          <w:sz w:val="22"/>
          <w:szCs w:val="22"/>
          <w:lang w:val="es-ES" w:eastAsia="es-ES"/>
        </w:rPr>
        <w:t>por parte del concesionario.</w:t>
      </w:r>
      <w:r w:rsidR="00897FE5">
        <w:rPr>
          <w:rFonts w:ascii="Verdana" w:hAnsi="Verdana" w:cs="Verdana"/>
          <w:sz w:val="22"/>
          <w:szCs w:val="22"/>
          <w:lang w:val="es-ES" w:eastAsia="es-ES"/>
        </w:rPr>
        <w:t xml:space="preserve"> </w:t>
      </w:r>
      <w:r>
        <w:rPr>
          <w:rFonts w:ascii="Verdana" w:hAnsi="Verdana" w:cs="Verdana"/>
          <w:sz w:val="22"/>
          <w:szCs w:val="22"/>
          <w:lang w:val="es-ES" w:eastAsia="es-ES"/>
        </w:rPr>
        <w:t>(léanse folios 62 y 63 del expediente</w:t>
      </w:r>
      <w:r>
        <w:rPr>
          <w:rFonts w:ascii="Verdana" w:hAnsi="Verdana" w:cs="Verdana"/>
          <w:sz w:val="22"/>
          <w:szCs w:val="22"/>
          <w:lang w:val="es-ES" w:eastAsia="es-ES"/>
        </w:rPr>
        <w:br/>
        <w:t>administrativo)</w:t>
      </w:r>
    </w:p>
    <w:p w:rsidR="00B0595F" w:rsidRDefault="006E2E13">
      <w:pPr>
        <w:kinsoku w:val="0"/>
        <w:overflowPunct w:val="0"/>
        <w:autoSpaceDE/>
        <w:autoSpaceDN/>
        <w:adjustRightInd/>
        <w:spacing w:before="284" w:line="26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 xml:space="preserve">En cumplimiento de lo ordenado mediante acuerdo </w:t>
      </w:r>
      <w:r>
        <w:rPr>
          <w:rFonts w:ascii="Verdana" w:hAnsi="Verdana" w:cs="Verdana"/>
          <w:b/>
          <w:bCs/>
          <w:sz w:val="22"/>
          <w:szCs w:val="22"/>
          <w:lang w:val="es-ES" w:eastAsia="es-ES"/>
        </w:rPr>
        <w:t xml:space="preserve">7.2.6 de la Sesión Ordinaria 54-2016 del 28 de octubre de 2016, </w:t>
      </w:r>
      <w:r>
        <w:rPr>
          <w:rFonts w:ascii="Verdana" w:hAnsi="Verdana" w:cs="Verdana"/>
          <w:sz w:val="22"/>
          <w:szCs w:val="22"/>
          <w:lang w:val="es-ES" w:eastAsia="es-ES"/>
        </w:rPr>
        <w:t xml:space="preserve">la Dirección Jurídica del CTP mediante oficio </w:t>
      </w:r>
      <w:r>
        <w:rPr>
          <w:rFonts w:ascii="Verdana" w:hAnsi="Verdana" w:cs="Verdana"/>
          <w:b/>
          <w:bCs/>
          <w:sz w:val="22"/>
          <w:szCs w:val="22"/>
          <w:lang w:val="es-ES" w:eastAsia="es-ES"/>
        </w:rPr>
        <w:t xml:space="preserve">DAJ-2017000507 del 23 de febrero de 2017, </w:t>
      </w:r>
      <w:r>
        <w:rPr>
          <w:rFonts w:ascii="Verdana" w:hAnsi="Verdana" w:cs="Verdana"/>
          <w:sz w:val="22"/>
          <w:szCs w:val="22"/>
          <w:lang w:val="es-ES" w:eastAsia="es-ES"/>
        </w:rPr>
        <w:t xml:space="preserve">da traslado de cargos al recurrente y citándolo a comparecencia para el día 4 de abril de 2017 a las 10:00 horas. El día y hora señalados, se realiza la audiencia oral, en la que se le da al recurrente la oportunidad de defenderse y éste en ejercicio del derecho de defensa, en resumen, indica que siempre se ha presentado y cumplido con todo lo que se le ha prevenido, pero no tenía muy claro los términos de la formalización, más creía que era por no realizar el cambio de unidad; dice que no concluyó el trámite de formalización por cuanto no tenía conocimiento y pensaba que todo estaba bien; finalmente indica que por ignorancia no realizó los trámites de formalización pero siempre ha estado dispuesto. El órgano del procedimiento mediante informe </w:t>
      </w:r>
      <w:r>
        <w:rPr>
          <w:rFonts w:ascii="Verdana" w:hAnsi="Verdana" w:cs="Verdana"/>
          <w:b/>
          <w:bCs/>
          <w:sz w:val="22"/>
          <w:szCs w:val="22"/>
          <w:lang w:val="es-ES" w:eastAsia="es-ES"/>
        </w:rPr>
        <w:t xml:space="preserve">DAJ-2017001456 de 1 de junio de 2017 recomienda a la Junta Directiva del CTP, decretar la cancelación del Derecho de concesión de la placa de taxi TC </w:t>
      </w:r>
      <w:r w:rsidR="00897FE5">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(léanse folios 51, 52 53 y 59 y 60, del expediente administrativo)</w:t>
      </w:r>
    </w:p>
    <w:p w:rsidR="00B0595F" w:rsidRDefault="006E2E13">
      <w:pPr>
        <w:kinsoku w:val="0"/>
        <w:overflowPunct w:val="0"/>
        <w:autoSpaceDE/>
        <w:autoSpaceDN/>
        <w:adjustRightInd/>
        <w:spacing w:before="313" w:after="590" w:line="267"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DECIMO: </w:t>
      </w:r>
      <w:r>
        <w:rPr>
          <w:rFonts w:ascii="Verdana" w:hAnsi="Verdana" w:cs="Verdana"/>
          <w:spacing w:val="-2"/>
          <w:sz w:val="22"/>
          <w:szCs w:val="22"/>
          <w:lang w:val="es-ES" w:eastAsia="es-ES"/>
        </w:rPr>
        <w:t>En respuesta a prevención, el recurrente se apersona ante este Tribunal Administrativo de Transporte el 26 de octubre de 2017 y manifiesta que en atención a la audiencia otorgada indica que el acuerdo que rechaza el recurso de revocatoria y la Nulidad adolece de absolutas y evidentes incongruencias y violaciones a los principios fundamentales de razonabilidad, proporcionalidad, lógica y justica, pues indican que él no hizo lo suficiente para concretar el traspaso registra! del vehículo asignado para la operación del servicio con la concesión traspasada, lo cual es totalmente alejado de la realidad. En fecha 1 de noviembre de 2016, 21 de febrero de 2017 y 30 de marzo del mismo año explicó su situación al Consejo expresando claramente cuál era la situación que estaba viviendo, (hace una trascripción de los documentos), pero todo eso poco</w:t>
      </w:r>
    </w:p>
    <w:p w:rsidR="00B0595F" w:rsidRDefault="00B0595F">
      <w:pPr>
        <w:widowControl/>
        <w:rPr>
          <w:sz w:val="24"/>
          <w:szCs w:val="24"/>
        </w:rPr>
        <w:sectPr w:rsidR="00B0595F">
          <w:pgSz w:w="12322" w:h="15725"/>
          <w:pgMar w:top="1460" w:right="1518" w:bottom="222" w:left="1744" w:header="720" w:footer="720" w:gutter="0"/>
          <w:cols w:space="720"/>
          <w:noEndnote/>
        </w:sectPr>
      </w:pPr>
    </w:p>
    <w:p w:rsidR="00B0595F" w:rsidRDefault="006E2E13">
      <w:pPr>
        <w:tabs>
          <w:tab w:val="right" w:pos="3024"/>
        </w:tabs>
        <w:kinsoku w:val="0"/>
        <w:overflowPunct w:val="0"/>
        <w:autoSpaceDE/>
        <w:autoSpaceDN/>
        <w:adjustRightInd/>
        <w:spacing w:line="276" w:lineRule="exact"/>
        <w:textAlignment w:val="baseline"/>
        <w:rPr>
          <w:sz w:val="25"/>
          <w:szCs w:val="25"/>
          <w:lang w:val="es-ES" w:eastAsia="es-ES"/>
        </w:rPr>
      </w:pPr>
      <w:r>
        <w:rPr>
          <w:sz w:val="25"/>
          <w:szCs w:val="25"/>
          <w:lang w:val="es-ES" w:eastAsia="es-ES"/>
        </w:rPr>
        <w:t>RES-TAT-3352-2017</w:t>
      </w:r>
      <w:r>
        <w:rPr>
          <w:sz w:val="25"/>
          <w:szCs w:val="25"/>
          <w:lang w:val="es-ES" w:eastAsia="es-ES"/>
        </w:rPr>
        <w:tab/>
        <w:t>3</w:t>
      </w:r>
    </w:p>
    <w:p w:rsidR="00B0595F" w:rsidRDefault="00B0595F">
      <w:pPr>
        <w:widowControl/>
        <w:rPr>
          <w:sz w:val="24"/>
          <w:szCs w:val="24"/>
        </w:rPr>
        <w:sectPr w:rsidR="00B0595F">
          <w:type w:val="continuous"/>
          <w:pgSz w:w="12322" w:h="15725"/>
          <w:pgMar w:top="1460" w:right="1631" w:bottom="222" w:left="7611" w:header="720" w:footer="720" w:gutter="0"/>
          <w:cols w:space="720"/>
          <w:noEndnote/>
        </w:sectPr>
      </w:pPr>
    </w:p>
    <w:p w:rsidR="00B0595F" w:rsidRDefault="006E2E13">
      <w:pPr>
        <w:kinsoku w:val="0"/>
        <w:overflowPunct w:val="0"/>
        <w:autoSpaceDE/>
        <w:autoSpaceDN/>
        <w:adjustRightInd/>
        <w:spacing w:before="30" w:line="264"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 xml:space="preserve">le importó al CTP, que hizo ver el asunto como algo propio de su desidia o desinterés, pero lo cierto es que él ha hecho todo lo posible para que el vehículo pase a su nombre o sea sustituido por otro. Es extraño que se reconozca en el oficio </w:t>
      </w:r>
      <w:r>
        <w:rPr>
          <w:rFonts w:ascii="Verdana" w:hAnsi="Verdana" w:cs="Verdana"/>
          <w:b/>
          <w:bCs/>
          <w:spacing w:val="-1"/>
          <w:sz w:val="22"/>
          <w:szCs w:val="22"/>
          <w:lang w:val="es-ES" w:eastAsia="es-ES"/>
        </w:rPr>
        <w:t xml:space="preserve">DAJ-2017002410, </w:t>
      </w:r>
      <w:r>
        <w:rPr>
          <w:rFonts w:ascii="Verdana" w:hAnsi="Verdana" w:cs="Verdana"/>
          <w:spacing w:val="-1"/>
          <w:sz w:val="22"/>
          <w:szCs w:val="22"/>
          <w:lang w:val="es-ES" w:eastAsia="es-ES"/>
        </w:rPr>
        <w:t>que hay serias disputas judiciales en un sucesorio, y de otra índole las cuales son ajenas a su persona y le imposibilitan el cumplimiento que se le achaca y aun así se determina que él no ha hecho nada por cumplir. El razonamiento que se utiliza es contrario a la Buena Fe, presunción de inocencia al principio de duda y la justicia. Indicándose que él no ha gestionado cuando ha sido todo lo contrario. El Tribunal ha emitido muchos fallos que servirían en su favor, pero el CTP, solo usa jurisprudencia vinculante del TAT, cuando le favorece. En lo demás el recurrente sostiene los mismos argumentos del Recurso. (léanse folios del 76 al 105 del expediente administrativo)</w:t>
      </w:r>
    </w:p>
    <w:p w:rsidR="00B0595F" w:rsidRDefault="006E2E13">
      <w:pPr>
        <w:kinsoku w:val="0"/>
        <w:overflowPunct w:val="0"/>
        <w:autoSpaceDE/>
        <w:autoSpaceDN/>
        <w:adjustRightInd/>
        <w:spacing w:before="293"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PRIMERO: </w:t>
      </w:r>
      <w:r>
        <w:rPr>
          <w:rFonts w:ascii="Verdana" w:hAnsi="Verdana" w:cs="Verdana"/>
          <w:sz w:val="22"/>
          <w:szCs w:val="22"/>
          <w:lang w:val="es-ES" w:eastAsia="es-ES"/>
        </w:rPr>
        <w:t xml:space="preserve">El 1 de noviembre de 2017, el recurrente aporta una copia de nota dirigida ese mismo día al </w:t>
      </w:r>
      <w:r>
        <w:rPr>
          <w:rFonts w:ascii="Verdana" w:hAnsi="Verdana" w:cs="Verdana"/>
          <w:b/>
          <w:bCs/>
          <w:sz w:val="22"/>
          <w:szCs w:val="22"/>
          <w:lang w:val="es-ES" w:eastAsia="es-ES"/>
        </w:rPr>
        <w:t xml:space="preserve">Ingeniero Pablo Rosales </w:t>
      </w:r>
      <w:proofErr w:type="spellStart"/>
      <w:r>
        <w:rPr>
          <w:rFonts w:ascii="Verdana" w:hAnsi="Verdana" w:cs="Verdana"/>
          <w:b/>
          <w:bCs/>
          <w:sz w:val="22"/>
          <w:szCs w:val="22"/>
          <w:lang w:val="es-ES" w:eastAsia="es-ES"/>
        </w:rPr>
        <w:t>Apú</w:t>
      </w:r>
      <w:proofErr w:type="spellEnd"/>
      <w:r>
        <w:rPr>
          <w:rFonts w:ascii="Verdana" w:hAnsi="Verdana" w:cs="Verdana"/>
          <w:b/>
          <w:bCs/>
          <w:sz w:val="22"/>
          <w:szCs w:val="22"/>
          <w:lang w:val="es-ES" w:eastAsia="es-ES"/>
        </w:rPr>
        <w:t xml:space="preserve">, </w:t>
      </w:r>
      <w:proofErr w:type="gramStart"/>
      <w:r>
        <w:rPr>
          <w:rFonts w:ascii="Verdana" w:hAnsi="Verdana" w:cs="Verdana"/>
          <w:b/>
          <w:bCs/>
          <w:sz w:val="22"/>
          <w:szCs w:val="22"/>
          <w:lang w:val="es-ES" w:eastAsia="es-ES"/>
        </w:rPr>
        <w:t>Jefe</w:t>
      </w:r>
      <w:proofErr w:type="gramEnd"/>
      <w:r>
        <w:rPr>
          <w:rFonts w:ascii="Verdana" w:hAnsi="Verdana" w:cs="Verdana"/>
          <w:b/>
          <w:bCs/>
          <w:sz w:val="22"/>
          <w:szCs w:val="22"/>
          <w:lang w:val="es-ES" w:eastAsia="es-ES"/>
        </w:rPr>
        <w:t xml:space="preserve"> del Departamento de Concesiones y Permisos del CTP, </w:t>
      </w:r>
      <w:r>
        <w:rPr>
          <w:rFonts w:ascii="Verdana" w:hAnsi="Verdana" w:cs="Verdana"/>
          <w:sz w:val="22"/>
          <w:szCs w:val="22"/>
          <w:lang w:val="es-ES" w:eastAsia="es-ES"/>
        </w:rPr>
        <w:t>en la que le solicita reconsiderar de lo dispuesto en el oficio DACP-PT-2017-1612 de 31 de octubre de 2017, en la que se le deniega el trámite de cambio de unidad. (ver folios del 251 al 254 del expediente administrativo)</w:t>
      </w:r>
    </w:p>
    <w:p w:rsidR="00B0595F" w:rsidRDefault="006E2E13">
      <w:pPr>
        <w:kinsoku w:val="0"/>
        <w:overflowPunct w:val="0"/>
        <w:autoSpaceDE/>
        <w:autoSpaceDN/>
        <w:adjustRightInd/>
        <w:spacing w:before="322" w:line="264"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DECIMO SEGUNDO: </w:t>
      </w:r>
      <w:r>
        <w:rPr>
          <w:rFonts w:ascii="Verdana" w:hAnsi="Verdana" w:cs="Verdana"/>
          <w:spacing w:val="-1"/>
          <w:sz w:val="22"/>
          <w:szCs w:val="22"/>
          <w:lang w:val="es-ES" w:eastAsia="es-ES"/>
        </w:rPr>
        <w:t xml:space="preserve">En respuesta a Prevención </w:t>
      </w:r>
      <w:r>
        <w:rPr>
          <w:rFonts w:ascii="Verdana" w:hAnsi="Verdana" w:cs="Verdana"/>
          <w:b/>
          <w:bCs/>
          <w:spacing w:val="-1"/>
          <w:sz w:val="22"/>
          <w:szCs w:val="22"/>
          <w:lang w:val="es-ES" w:eastAsia="es-ES"/>
        </w:rPr>
        <w:t xml:space="preserve">TAT-116-17 de 16 de noviembre de 2017, </w:t>
      </w:r>
      <w:r>
        <w:rPr>
          <w:rFonts w:ascii="Verdana" w:hAnsi="Verdana" w:cs="Verdana"/>
          <w:spacing w:val="-1"/>
          <w:sz w:val="22"/>
          <w:szCs w:val="22"/>
          <w:lang w:val="es-ES" w:eastAsia="es-ES"/>
        </w:rPr>
        <w:t>girada por este Tribunal al recurrente en la que se le solicitó aportar documentos donde conste las gestiones que realizara, para concretar la formalización de la concesión, el señor R</w:t>
      </w:r>
      <w:r w:rsidR="00897FE5">
        <w:rPr>
          <w:rFonts w:ascii="Verdana" w:hAnsi="Verdana" w:cs="Verdana"/>
          <w:spacing w:val="-1"/>
          <w:sz w:val="22"/>
          <w:szCs w:val="22"/>
          <w:lang w:val="es-ES" w:eastAsia="es-ES"/>
        </w:rPr>
        <w:t>.M.</w:t>
      </w:r>
      <w:r>
        <w:rPr>
          <w:rFonts w:ascii="Verdana" w:hAnsi="Verdana" w:cs="Verdana"/>
          <w:spacing w:val="-1"/>
          <w:sz w:val="22"/>
          <w:szCs w:val="22"/>
          <w:lang w:val="es-ES" w:eastAsia="es-ES"/>
        </w:rPr>
        <w:t xml:space="preserve"> se apersona el 17 de noviembre de 2017 y aporta copia de oficio de 21 de febrero de 2017, que presentara al Consejo de Transporte Público dirigido a la Licenciada Laura Sánchez Navarro Asesora Legal de la Dirección de Asuntos Jurídicos del CTP, en la que solicita se le autorice realizar el cambio de unidad y explica una serie de vicisitudes que ha venido teniendo con el vehículo que opera la concesión por ser bien litigioso en un proceso sucesorio. Igualmente aporta copia de oficio aportado el 2 de noviembre de 2016, ante el Consejo de Transporte Público ese mismo día dirigido a la misma Licenciada Sánchez Navarro, donde explica, los problemas que se le ha presentado con el vehículo que opera la concesión por las razones indicadas supra. Dentro de los documentos que aporta el recurrente se encuentra oficio del Departamento de Administración de Concesiones y Permisos dirigidos al Registro Nacional, en la que se indica que el recurrente es el nuevo concesionario de la concesión TC-</w:t>
      </w:r>
      <w:r w:rsidR="00897FE5">
        <w:rPr>
          <w:rFonts w:ascii="Verdana" w:hAnsi="Verdana" w:cs="Verdana"/>
          <w:spacing w:val="-1"/>
          <w:sz w:val="22"/>
          <w:szCs w:val="22"/>
          <w:lang w:val="es-ES" w:eastAsia="es-ES"/>
        </w:rPr>
        <w:t>XXX</w:t>
      </w:r>
      <w:r>
        <w:rPr>
          <w:rFonts w:ascii="Verdana" w:hAnsi="Verdana" w:cs="Verdana"/>
          <w:spacing w:val="-1"/>
          <w:sz w:val="22"/>
          <w:szCs w:val="22"/>
          <w:lang w:val="es-ES" w:eastAsia="es-ES"/>
        </w:rPr>
        <w:t xml:space="preserve"> y se solicita el vehículo que venía prestando el servicio se inscriba a su nombre al ser el mismo con el que se seguirá prestando el servicio. (Ver folios 255, del 259 al 260 329 y 330, 336 a 338 y 350 del expediente administrativo)</w:t>
      </w:r>
    </w:p>
    <w:p w:rsidR="00B0595F" w:rsidRDefault="006E2E13">
      <w:pPr>
        <w:kinsoku w:val="0"/>
        <w:overflowPunct w:val="0"/>
        <w:autoSpaceDE/>
        <w:autoSpaceDN/>
        <w:adjustRightInd/>
        <w:spacing w:before="273"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TERCERO: </w:t>
      </w:r>
      <w:r>
        <w:rPr>
          <w:rFonts w:ascii="Verdana" w:hAnsi="Verdana" w:cs="Verdana"/>
          <w:sz w:val="22"/>
          <w:szCs w:val="22"/>
          <w:lang w:val="es-ES" w:eastAsia="es-ES"/>
        </w:rPr>
        <w:t>En los procedimientos seguidos se han observado las prescripciones legales.</w:t>
      </w:r>
    </w:p>
    <w:p w:rsidR="00B0595F" w:rsidRDefault="006E2E13">
      <w:pPr>
        <w:kinsoku w:val="0"/>
        <w:overflowPunct w:val="0"/>
        <w:autoSpaceDE/>
        <w:autoSpaceDN/>
        <w:adjustRightInd/>
        <w:spacing w:before="279" w:after="1151"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B0595F" w:rsidRDefault="00B0595F">
      <w:pPr>
        <w:widowControl/>
        <w:rPr>
          <w:sz w:val="24"/>
          <w:szCs w:val="24"/>
        </w:rPr>
        <w:sectPr w:rsidR="00B0595F">
          <w:pgSz w:w="12322" w:h="15725"/>
          <w:pgMar w:top="1280" w:right="1643" w:bottom="309" w:left="1619" w:header="720" w:footer="720" w:gutter="0"/>
          <w:cols w:space="720"/>
          <w:noEndnote/>
        </w:sectPr>
      </w:pPr>
    </w:p>
    <w:p w:rsidR="00B0595F" w:rsidRDefault="006E2E13">
      <w:pPr>
        <w:kinsoku w:val="0"/>
        <w:overflowPunct w:val="0"/>
        <w:autoSpaceDE/>
        <w:autoSpaceDN/>
        <w:adjustRightInd/>
        <w:spacing w:line="265"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w:t>
      </w:r>
    </w:p>
    <w:p w:rsidR="00B0595F" w:rsidRDefault="006E2E13">
      <w:pPr>
        <w:numPr>
          <w:ilvl w:val="0"/>
          <w:numId w:val="1"/>
        </w:numPr>
        <w:kinsoku w:val="0"/>
        <w:overflowPunct w:val="0"/>
        <w:autoSpaceDE/>
        <w:autoSpaceDN/>
        <w:adjustRightInd/>
        <w:spacing w:before="540"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B0595F" w:rsidRDefault="006E2E13">
      <w:pPr>
        <w:numPr>
          <w:ilvl w:val="0"/>
          <w:numId w:val="1"/>
        </w:numPr>
        <w:kinsoku w:val="0"/>
        <w:overflowPunct w:val="0"/>
        <w:autoSpaceDE/>
        <w:autoSpaceDN/>
        <w:adjustRightInd/>
        <w:spacing w:before="276" w:line="266"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SOBRE LA ADMISIBILIDAD DEL RECURSO: </w:t>
      </w:r>
      <w:r>
        <w:rPr>
          <w:rFonts w:ascii="Verdana" w:hAnsi="Verdana" w:cs="Verdana"/>
          <w:b/>
          <w:bCs/>
          <w:spacing w:val="-3"/>
          <w:sz w:val="22"/>
          <w:szCs w:val="22"/>
          <w:u w:val="single"/>
          <w:lang w:val="es-ES" w:eastAsia="es-ES"/>
        </w:rPr>
        <w:t>Legitimación:</w:t>
      </w:r>
      <w:r>
        <w:rPr>
          <w:rFonts w:ascii="Verdana" w:hAnsi="Verdana" w:cs="Verdana"/>
          <w:spacing w:val="-3"/>
          <w:sz w:val="22"/>
          <w:szCs w:val="22"/>
          <w:lang w:val="es-ES" w:eastAsia="es-ES"/>
        </w:rPr>
        <w:t xml:space="preserve"> A </w:t>
      </w:r>
      <w:r>
        <w:rPr>
          <w:rFonts w:ascii="Verdana" w:hAnsi="Verdana" w:cs="Verdana"/>
          <w:b/>
          <w:bCs/>
          <w:spacing w:val="-3"/>
          <w:sz w:val="22"/>
          <w:szCs w:val="22"/>
          <w:lang w:val="es-ES" w:eastAsia="es-ES"/>
        </w:rPr>
        <w:t>R</w:t>
      </w:r>
      <w:r w:rsidR="00897FE5">
        <w:rPr>
          <w:rFonts w:ascii="Verdana" w:hAnsi="Verdana" w:cs="Verdana"/>
          <w:b/>
          <w:bCs/>
          <w:spacing w:val="-3"/>
          <w:sz w:val="22"/>
          <w:szCs w:val="22"/>
          <w:lang w:val="es-ES" w:eastAsia="es-ES"/>
        </w:rPr>
        <w:t>.R.M.</w:t>
      </w:r>
      <w:r>
        <w:rPr>
          <w:rFonts w:ascii="Verdana" w:hAnsi="Verdana" w:cs="Verdana"/>
          <w:b/>
          <w:bCs/>
          <w:spacing w:val="-3"/>
          <w:sz w:val="22"/>
          <w:szCs w:val="22"/>
          <w:lang w:val="es-ES" w:eastAsia="es-ES"/>
        </w:rPr>
        <w:t xml:space="preserve">, cédula de identidad número </w:t>
      </w:r>
      <w:r w:rsidR="00897FE5">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le caducaron con el acuerdo impugnado, la concesión de taxi </w:t>
      </w:r>
      <w:r>
        <w:rPr>
          <w:rFonts w:ascii="Verdana" w:hAnsi="Verdana" w:cs="Verdana"/>
          <w:b/>
          <w:bCs/>
          <w:i/>
          <w:iCs/>
          <w:spacing w:val="-3"/>
          <w:sz w:val="22"/>
          <w:szCs w:val="22"/>
          <w:lang w:val="es-ES" w:eastAsia="es-ES"/>
        </w:rPr>
        <w:t>TC-</w:t>
      </w:r>
      <w:r w:rsidR="00897FE5">
        <w:rPr>
          <w:rFonts w:ascii="Verdana" w:hAnsi="Verdana" w:cs="Verdana"/>
          <w:b/>
          <w:bCs/>
          <w:i/>
          <w:iCs/>
          <w:spacing w:val="-3"/>
          <w:sz w:val="22"/>
          <w:szCs w:val="22"/>
          <w:lang w:val="es-ES" w:eastAsia="es-ES"/>
        </w:rPr>
        <w:t>XXX</w:t>
      </w:r>
      <w:r>
        <w:rPr>
          <w:rFonts w:ascii="Verdana" w:hAnsi="Verdana" w:cs="Verdana"/>
          <w:b/>
          <w:bCs/>
          <w:i/>
          <w:iCs/>
          <w:spacing w:val="-3"/>
          <w:sz w:val="22"/>
          <w:szCs w:val="22"/>
          <w:lang w:val="es-ES" w:eastAsia="es-ES"/>
        </w:rPr>
        <w:t xml:space="preserve">, </w:t>
      </w:r>
      <w:r>
        <w:rPr>
          <w:rFonts w:ascii="Verdana" w:hAnsi="Verdana" w:cs="Verdana"/>
          <w:spacing w:val="-3"/>
          <w:sz w:val="22"/>
          <w:szCs w:val="22"/>
          <w:lang w:val="es-ES" w:eastAsia="es-ES"/>
        </w:rPr>
        <w:t xml:space="preserve">por lo que cuenta con la legitimación necesaria para actuar en el presente asunto. </w:t>
      </w:r>
      <w:r>
        <w:rPr>
          <w:rFonts w:ascii="Verdana" w:hAnsi="Verdana" w:cs="Verdana"/>
          <w:b/>
          <w:bCs/>
          <w:spacing w:val="-3"/>
          <w:sz w:val="22"/>
          <w:szCs w:val="22"/>
          <w:u w:val="single"/>
          <w:lang w:val="es-ES" w:eastAsia="es-ES"/>
        </w:rPr>
        <w:t xml:space="preserve">En cuanto al plazo:  </w:t>
      </w:r>
      <w:r>
        <w:rPr>
          <w:rFonts w:ascii="Verdana" w:hAnsi="Verdana" w:cs="Verdana"/>
          <w:spacing w:val="-3"/>
          <w:sz w:val="22"/>
          <w:szCs w:val="22"/>
          <w:lang w:val="es-ES" w:eastAsia="es-ES"/>
        </w:rPr>
        <w:t>El Recurso de Apelación fue presentado dentro del plazo legal de cinco días establecido en el artículo 11 de la Ley N. 7969, ya que el acuerdo fue notificado el día 9 de junio de 2017 ver folio 50 y el recurso se presentó el 14 del mismo mes y año.</w:t>
      </w:r>
    </w:p>
    <w:p w:rsidR="00B0595F" w:rsidRDefault="006E2E13">
      <w:pPr>
        <w:numPr>
          <w:ilvl w:val="0"/>
          <w:numId w:val="1"/>
        </w:numPr>
        <w:kinsoku w:val="0"/>
        <w:overflowPunct w:val="0"/>
        <w:autoSpaceDE/>
        <w:autoSpaceDN/>
        <w:adjustRightInd/>
        <w:spacing w:before="259" w:line="268" w:lineRule="exact"/>
        <w:ind w:right="72"/>
        <w:jc w:val="both"/>
        <w:textAlignment w:val="baseline"/>
        <w:rPr>
          <w:rFonts w:ascii="Verdana" w:hAnsi="Verdana" w:cs="Verdana"/>
          <w:spacing w:val="-11"/>
          <w:sz w:val="22"/>
          <w:szCs w:val="22"/>
          <w:lang w:val="es-ES" w:eastAsia="es-ES"/>
        </w:rPr>
      </w:pPr>
      <w:r>
        <w:rPr>
          <w:rFonts w:ascii="Verdana" w:hAnsi="Verdana" w:cs="Verdana"/>
          <w:b/>
          <w:bCs/>
          <w:spacing w:val="-11"/>
          <w:sz w:val="22"/>
          <w:szCs w:val="22"/>
          <w:lang w:val="es-ES" w:eastAsia="es-ES"/>
        </w:rPr>
        <w:t>HECHOS PROBADOS DE IMPORTANCIA PARA ESTE ASUNTO: A</w:t>
      </w:r>
      <w:proofErr w:type="gramStart"/>
      <w:r>
        <w:rPr>
          <w:rFonts w:ascii="Verdana" w:hAnsi="Verdana" w:cs="Verdana"/>
          <w:b/>
          <w:bCs/>
          <w:spacing w:val="-11"/>
          <w:sz w:val="22"/>
          <w:szCs w:val="22"/>
          <w:lang w:val="es-ES" w:eastAsia="es-ES"/>
        </w:rPr>
        <w:t>).-</w:t>
      </w:r>
      <w:proofErr w:type="gramEnd"/>
      <w:r>
        <w:rPr>
          <w:rFonts w:ascii="Verdana" w:hAnsi="Verdana" w:cs="Verdana"/>
          <w:b/>
          <w:bCs/>
          <w:spacing w:val="-11"/>
          <w:sz w:val="22"/>
          <w:szCs w:val="22"/>
          <w:lang w:val="es-ES" w:eastAsia="es-ES"/>
        </w:rPr>
        <w:t xml:space="preserve"> </w:t>
      </w:r>
      <w:r>
        <w:rPr>
          <w:rFonts w:ascii="Verdana" w:hAnsi="Verdana" w:cs="Verdana"/>
          <w:spacing w:val="-11"/>
          <w:sz w:val="22"/>
          <w:szCs w:val="22"/>
          <w:lang w:val="es-ES" w:eastAsia="es-ES"/>
        </w:rPr>
        <w:t xml:space="preserve">La JUNTA DIRECTIVA DEL CONSEJO DE TRANSPORTE PÚBLICO, mediante </w:t>
      </w:r>
      <w:r>
        <w:rPr>
          <w:rFonts w:ascii="Verdana" w:hAnsi="Verdana" w:cs="Verdana"/>
          <w:b/>
          <w:bCs/>
          <w:spacing w:val="-11"/>
          <w:sz w:val="22"/>
          <w:szCs w:val="22"/>
          <w:lang w:val="es-ES" w:eastAsia="es-ES"/>
        </w:rPr>
        <w:t xml:space="preserve">artículo 7.5.5 de la Sesión Ordinaria 23-2017 de 7 de junio de 2017, </w:t>
      </w:r>
      <w:r>
        <w:rPr>
          <w:rFonts w:ascii="Verdana" w:hAnsi="Verdana" w:cs="Verdana"/>
          <w:spacing w:val="-11"/>
          <w:sz w:val="22"/>
          <w:szCs w:val="22"/>
          <w:lang w:val="es-ES" w:eastAsia="es-ES"/>
        </w:rPr>
        <w:t xml:space="preserve">acuerda </w:t>
      </w:r>
      <w:r>
        <w:rPr>
          <w:rFonts w:ascii="Verdana" w:hAnsi="Verdana" w:cs="Verdana"/>
          <w:i/>
          <w:iCs/>
          <w:spacing w:val="-11"/>
          <w:sz w:val="22"/>
          <w:szCs w:val="22"/>
          <w:lang w:val="es-ES" w:eastAsia="es-ES"/>
        </w:rPr>
        <w:t xml:space="preserve">"2. Decretar la cancelación del derecho de concesión de la placa de taxi </w:t>
      </w:r>
      <w:r>
        <w:rPr>
          <w:rFonts w:ascii="Verdana" w:hAnsi="Verdana" w:cs="Verdana"/>
          <w:b/>
          <w:bCs/>
          <w:i/>
          <w:iCs/>
          <w:spacing w:val="-11"/>
          <w:sz w:val="22"/>
          <w:szCs w:val="22"/>
          <w:lang w:val="es-ES" w:eastAsia="es-ES"/>
        </w:rPr>
        <w:t xml:space="preserve">TC </w:t>
      </w:r>
      <w:r w:rsidR="00897FE5">
        <w:rPr>
          <w:rFonts w:ascii="Verdana" w:hAnsi="Verdana" w:cs="Verdana"/>
          <w:b/>
          <w:bCs/>
          <w:i/>
          <w:iCs/>
          <w:spacing w:val="-11"/>
          <w:sz w:val="22"/>
          <w:szCs w:val="22"/>
          <w:lang w:val="es-ES" w:eastAsia="es-ES"/>
        </w:rPr>
        <w:t>XXX</w:t>
      </w:r>
      <w:r>
        <w:rPr>
          <w:rFonts w:ascii="Verdana" w:hAnsi="Verdana" w:cs="Verdana"/>
          <w:b/>
          <w:bCs/>
          <w:i/>
          <w:iCs/>
          <w:spacing w:val="-11"/>
          <w:sz w:val="22"/>
          <w:szCs w:val="22"/>
          <w:lang w:val="es-ES" w:eastAsia="es-ES"/>
        </w:rPr>
        <w:t xml:space="preserve">, </w:t>
      </w:r>
      <w:r>
        <w:rPr>
          <w:rFonts w:ascii="Verdana" w:hAnsi="Verdana" w:cs="Verdana"/>
          <w:i/>
          <w:iCs/>
          <w:spacing w:val="-11"/>
          <w:sz w:val="22"/>
          <w:szCs w:val="22"/>
          <w:lang w:val="es-ES" w:eastAsia="es-ES"/>
        </w:rPr>
        <w:t xml:space="preserve">otorgada al señor </w:t>
      </w:r>
      <w:r>
        <w:rPr>
          <w:rFonts w:ascii="Verdana" w:hAnsi="Verdana" w:cs="Verdana"/>
          <w:b/>
          <w:bCs/>
          <w:i/>
          <w:iCs/>
          <w:spacing w:val="-11"/>
          <w:sz w:val="22"/>
          <w:szCs w:val="22"/>
          <w:lang w:val="es-ES" w:eastAsia="es-ES"/>
        </w:rPr>
        <w:t>R</w:t>
      </w:r>
      <w:r w:rsidR="00897FE5">
        <w:rPr>
          <w:rFonts w:ascii="Verdana" w:hAnsi="Verdana" w:cs="Verdana"/>
          <w:b/>
          <w:bCs/>
          <w:i/>
          <w:iCs/>
          <w:spacing w:val="-11"/>
          <w:sz w:val="22"/>
          <w:szCs w:val="22"/>
          <w:lang w:val="es-ES" w:eastAsia="es-ES"/>
        </w:rPr>
        <w:t>.R.M.</w:t>
      </w:r>
      <w:r>
        <w:rPr>
          <w:rFonts w:ascii="Verdana" w:hAnsi="Verdana" w:cs="Verdana"/>
          <w:b/>
          <w:bCs/>
          <w:i/>
          <w:iCs/>
          <w:spacing w:val="-11"/>
          <w:sz w:val="22"/>
          <w:szCs w:val="22"/>
          <w:lang w:val="es-ES" w:eastAsia="es-ES"/>
        </w:rPr>
        <w:t xml:space="preserve"> </w:t>
      </w:r>
      <w:r>
        <w:rPr>
          <w:rFonts w:ascii="Verdana" w:hAnsi="Verdana" w:cs="Verdana"/>
          <w:i/>
          <w:iCs/>
          <w:spacing w:val="-11"/>
          <w:sz w:val="22"/>
          <w:szCs w:val="22"/>
          <w:lang w:val="es-ES" w:eastAsia="es-ES"/>
        </w:rPr>
        <w:t xml:space="preserve">mediante artículo 7.4 de la sesión ordinaria 27-2016, al tenerse por demostrado que no formalizó en tiempo la concesión de taxi otorgada. (....) "(Léanse </w:t>
      </w:r>
      <w:r>
        <w:rPr>
          <w:rFonts w:ascii="Verdana" w:hAnsi="Verdana" w:cs="Verdana"/>
          <w:spacing w:val="-11"/>
          <w:sz w:val="22"/>
          <w:szCs w:val="22"/>
          <w:lang w:val="es-ES" w:eastAsia="es-ES"/>
        </w:rPr>
        <w:t>folios 49 y 50 del expediente administrativo)</w:t>
      </w:r>
    </w:p>
    <w:p w:rsidR="00B0595F" w:rsidRDefault="006E2E13">
      <w:pPr>
        <w:kinsoku w:val="0"/>
        <w:overflowPunct w:val="0"/>
        <w:autoSpaceDE/>
        <w:autoSpaceDN/>
        <w:adjustRightInd/>
        <w:spacing w:before="242" w:line="266"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B</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El recurrente en su escrito manifiesta el acto impugnado es nulo pues él explicó ampliamente su situación al órgano director del procedimiento y éste no hizo mención debida de su defensa lo que vicia el acuerdo en su motivación. que ha solicitado ayuda al CTP en reiteradas ocasionas para el cambio de unidad y nunca se le ha ayudado, su caso es claro él es beneficiario pero cuando va a procurar solventar el asunto del vehículo no ha podido lograr que se concrete, a él se le dejo la concesión pero no el carro que es bien de la sucesión y con cuyos herederos ha tratado de llegar a acuerdos sin posibilidad alguna, todo lo ha comunicado al Consejo y ha pedido se le autorice cambio de unidad pero no se le ha autorizado nada (Léanse folios del 9 al 45 del expediente administrativo)</w:t>
      </w:r>
    </w:p>
    <w:p w:rsidR="00B0595F" w:rsidRDefault="006E2E13">
      <w:pPr>
        <w:kinsoku w:val="0"/>
        <w:overflowPunct w:val="0"/>
        <w:autoSpaceDE/>
        <w:autoSpaceDN/>
        <w:adjustRightInd/>
        <w:spacing w:before="272" w:line="266"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38-2017 de 4 de octubre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w:t>
      </w:r>
      <w:r w:rsidR="00897FE5">
        <w:rPr>
          <w:rFonts w:ascii="Verdana" w:hAnsi="Verdana" w:cs="Verdana"/>
          <w:b/>
          <w:bCs/>
          <w:sz w:val="22"/>
          <w:szCs w:val="22"/>
          <w:lang w:val="es-ES" w:eastAsia="es-ES"/>
        </w:rPr>
        <w:t>AJ</w:t>
      </w:r>
      <w:r>
        <w:rPr>
          <w:rFonts w:ascii="Verdana" w:hAnsi="Verdana" w:cs="Verdana"/>
          <w:b/>
          <w:bCs/>
          <w:sz w:val="22"/>
          <w:szCs w:val="22"/>
          <w:lang w:val="es-ES" w:eastAsia="es-ES"/>
        </w:rPr>
        <w:t xml:space="preserve">-2017-002410 de 21 de setiembre de 2017 y rechaza el recurso de Revocatoria y la Nulidad invocadas por improcedente. </w:t>
      </w:r>
      <w:r>
        <w:rPr>
          <w:rFonts w:ascii="Verdana" w:hAnsi="Verdana" w:cs="Verdana"/>
          <w:sz w:val="22"/>
          <w:szCs w:val="22"/>
          <w:lang w:val="es-ES" w:eastAsia="es-ES"/>
        </w:rPr>
        <w:t>(léanse folios del 2 al 7 del expediente administrativo)</w:t>
      </w:r>
    </w:p>
    <w:p w:rsidR="00B0595F" w:rsidRDefault="006E2E13">
      <w:pPr>
        <w:kinsoku w:val="0"/>
        <w:overflowPunct w:val="0"/>
        <w:autoSpaceDE/>
        <w:autoSpaceDN/>
        <w:adjustRightInd/>
        <w:spacing w:before="265" w:line="288" w:lineRule="exact"/>
        <w:ind w:left="144" w:right="72"/>
        <w:jc w:val="both"/>
        <w:textAlignment w:val="baseline"/>
        <w:rPr>
          <w:rFonts w:ascii="Verdana" w:hAnsi="Verdana" w:cs="Verdana"/>
          <w:sz w:val="24"/>
          <w:szCs w:val="24"/>
          <w:lang w:eastAsia="en-US"/>
        </w:rPr>
      </w:pPr>
      <w:proofErr w:type="gramStart"/>
      <w:r>
        <w:rPr>
          <w:rFonts w:ascii="Verdana" w:hAnsi="Verdana" w:cs="Verdana"/>
          <w:b/>
          <w:bCs/>
          <w:sz w:val="22"/>
          <w:szCs w:val="22"/>
          <w:lang w:val="es-ES" w:eastAsia="es-ES"/>
        </w:rPr>
        <w:t>D).-</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Junta Directiva del Conseja de Transporte Público, mediante </w:t>
      </w:r>
      <w:r>
        <w:rPr>
          <w:rFonts w:ascii="Verdana" w:hAnsi="Verdana" w:cs="Verdana"/>
          <w:b/>
          <w:bCs/>
          <w:sz w:val="22"/>
          <w:szCs w:val="22"/>
          <w:lang w:val="es-ES" w:eastAsia="es-ES"/>
        </w:rPr>
        <w:t xml:space="preserve">acuerdo 7.4 de la Sesión Ordinaria 27-2016 de 19 de mayo de 2016 </w:t>
      </w:r>
      <w:r>
        <w:rPr>
          <w:rFonts w:ascii="Verdana" w:hAnsi="Verdana" w:cs="Verdana"/>
          <w:sz w:val="22"/>
          <w:szCs w:val="22"/>
          <w:lang w:val="es-ES" w:eastAsia="es-ES"/>
        </w:rPr>
        <w:t xml:space="preserve">acoge la recomendación de la Dirección de Asuntos Jurídicos dada mediante </w:t>
      </w:r>
      <w:r>
        <w:rPr>
          <w:rFonts w:ascii="Verdana" w:hAnsi="Verdana" w:cs="Verdana"/>
          <w:b/>
          <w:bCs/>
          <w:sz w:val="22"/>
          <w:szCs w:val="22"/>
          <w:lang w:val="es-ES" w:eastAsia="es-ES"/>
        </w:rPr>
        <w:t>oficio D</w:t>
      </w:r>
      <w:r w:rsidR="00897FE5">
        <w:rPr>
          <w:rFonts w:ascii="Verdana" w:hAnsi="Verdana" w:cs="Verdana"/>
          <w:b/>
          <w:bCs/>
          <w:sz w:val="22"/>
          <w:szCs w:val="22"/>
          <w:lang w:val="es-ES" w:eastAsia="es-ES"/>
        </w:rPr>
        <w:t>AJ</w:t>
      </w:r>
      <w:r>
        <w:rPr>
          <w:rFonts w:ascii="Verdana" w:hAnsi="Verdana" w:cs="Verdana"/>
          <w:b/>
          <w:bCs/>
          <w:sz w:val="22"/>
          <w:szCs w:val="22"/>
          <w:lang w:val="es-ES" w:eastAsia="es-ES"/>
        </w:rPr>
        <w:noBreakHyphen/>
      </w:r>
    </w:p>
    <w:p w:rsidR="00B0595F" w:rsidRDefault="00B0595F">
      <w:pPr>
        <w:widowControl/>
        <w:rPr>
          <w:sz w:val="24"/>
          <w:szCs w:val="24"/>
        </w:rPr>
        <w:sectPr w:rsidR="00B0595F">
          <w:pgSz w:w="12307" w:h="15706"/>
          <w:pgMar w:top="1500" w:right="1520" w:bottom="213" w:left="1727" w:header="720" w:footer="720" w:gutter="0"/>
          <w:cols w:space="720"/>
          <w:noEndnote/>
        </w:sectPr>
      </w:pPr>
    </w:p>
    <w:p w:rsidR="00B0595F" w:rsidRDefault="006E2E13">
      <w:pPr>
        <w:kinsoku w:val="0"/>
        <w:overflowPunct w:val="0"/>
        <w:autoSpaceDE/>
        <w:autoSpaceDN/>
        <w:adjustRightInd/>
        <w:spacing w:before="22" w:line="283" w:lineRule="exact"/>
        <w:ind w:left="72" w:right="72"/>
        <w:jc w:val="both"/>
        <w:textAlignment w:val="baseline"/>
        <w:rPr>
          <w:rFonts w:ascii="Verdana" w:hAnsi="Verdana" w:cs="Verdana"/>
          <w:sz w:val="22"/>
          <w:szCs w:val="22"/>
          <w:lang w:val="es-ES" w:eastAsia="es-ES"/>
        </w:rPr>
      </w:pPr>
      <w:r>
        <w:rPr>
          <w:rFonts w:ascii="Tahoma" w:hAnsi="Tahoma" w:cs="Tahoma"/>
          <w:b/>
          <w:bCs/>
          <w:sz w:val="22"/>
          <w:szCs w:val="22"/>
          <w:lang w:val="es-ES" w:eastAsia="es-ES"/>
        </w:rPr>
        <w:lastRenderedPageBreak/>
        <w:t xml:space="preserve">2016001799 de 17 de mayo de 2016 </w:t>
      </w:r>
      <w:r>
        <w:rPr>
          <w:rFonts w:ascii="Verdana" w:hAnsi="Verdana" w:cs="Verdana"/>
          <w:sz w:val="22"/>
          <w:szCs w:val="22"/>
          <w:lang w:val="es-ES" w:eastAsia="es-ES"/>
        </w:rPr>
        <w:t xml:space="preserve">y aprueba la solicitud de Traspaso de mortis causa la concesión </w:t>
      </w:r>
      <w:r>
        <w:rPr>
          <w:rFonts w:ascii="Tahoma" w:hAnsi="Tahoma" w:cs="Tahoma"/>
          <w:b/>
          <w:bCs/>
          <w:sz w:val="22"/>
          <w:szCs w:val="22"/>
          <w:lang w:val="es-ES" w:eastAsia="es-ES"/>
        </w:rPr>
        <w:t xml:space="preserve">TC </w:t>
      </w:r>
      <w:r w:rsidR="00897FE5">
        <w:rPr>
          <w:rFonts w:ascii="Tahoma" w:hAnsi="Tahoma" w:cs="Tahoma"/>
          <w:b/>
          <w:bCs/>
          <w:sz w:val="22"/>
          <w:szCs w:val="22"/>
          <w:lang w:val="es-ES" w:eastAsia="es-ES"/>
        </w:rPr>
        <w:t>XXX</w:t>
      </w:r>
      <w:r>
        <w:rPr>
          <w:rFonts w:ascii="Tahoma" w:hAnsi="Tahoma" w:cs="Tahoma"/>
          <w:b/>
          <w:bCs/>
          <w:sz w:val="22"/>
          <w:szCs w:val="22"/>
          <w:lang w:val="es-ES" w:eastAsia="es-ES"/>
        </w:rPr>
        <w:t xml:space="preserve"> </w:t>
      </w:r>
      <w:r>
        <w:rPr>
          <w:rFonts w:ascii="Verdana" w:hAnsi="Verdana" w:cs="Verdana"/>
          <w:sz w:val="22"/>
          <w:szCs w:val="22"/>
          <w:lang w:val="es-ES" w:eastAsia="es-ES"/>
        </w:rPr>
        <w:t xml:space="preserve">presentada por el señor </w:t>
      </w:r>
      <w:r>
        <w:rPr>
          <w:rFonts w:ascii="Tahoma" w:hAnsi="Tahoma" w:cs="Tahoma"/>
          <w:b/>
          <w:bCs/>
          <w:sz w:val="22"/>
          <w:szCs w:val="22"/>
          <w:lang w:val="es-ES" w:eastAsia="es-ES"/>
        </w:rPr>
        <w:t>R</w:t>
      </w:r>
      <w:r w:rsidR="00897FE5">
        <w:rPr>
          <w:rFonts w:ascii="Tahoma" w:hAnsi="Tahoma" w:cs="Tahoma"/>
          <w:b/>
          <w:bCs/>
          <w:sz w:val="22"/>
          <w:szCs w:val="22"/>
          <w:lang w:val="es-ES" w:eastAsia="es-ES"/>
        </w:rPr>
        <w:t>.R.M.</w:t>
      </w:r>
      <w:r>
        <w:rPr>
          <w:rFonts w:ascii="Tahoma" w:hAnsi="Tahoma" w:cs="Tahoma"/>
          <w:b/>
          <w:bCs/>
          <w:sz w:val="22"/>
          <w:szCs w:val="22"/>
          <w:lang w:val="es-ES" w:eastAsia="es-ES"/>
        </w:rPr>
        <w:t xml:space="preserve"> </w:t>
      </w:r>
      <w:r>
        <w:rPr>
          <w:rFonts w:ascii="Verdana" w:hAnsi="Verdana" w:cs="Verdana"/>
          <w:sz w:val="22"/>
          <w:szCs w:val="22"/>
          <w:lang w:val="es-ES" w:eastAsia="es-ES"/>
        </w:rPr>
        <w:t>En el acto se le otorga un plazo de un mes para presentar una serie de requisitos para comenzar con el proceso de formalización. (Léanse folios del 131 al 134 del expediente administrativo)</w:t>
      </w:r>
    </w:p>
    <w:p w:rsidR="00897FE5" w:rsidRDefault="00897FE5">
      <w:pPr>
        <w:kinsoku w:val="0"/>
        <w:overflowPunct w:val="0"/>
        <w:autoSpaceDE/>
        <w:autoSpaceDN/>
        <w:adjustRightInd/>
        <w:spacing w:before="22" w:line="283" w:lineRule="exact"/>
        <w:ind w:left="72" w:right="72"/>
        <w:jc w:val="both"/>
        <w:textAlignment w:val="baseline"/>
        <w:rPr>
          <w:rFonts w:ascii="Verdana" w:hAnsi="Verdana" w:cs="Verdana"/>
          <w:sz w:val="22"/>
          <w:szCs w:val="22"/>
          <w:lang w:val="es-ES" w:eastAsia="es-ES"/>
        </w:rPr>
      </w:pPr>
    </w:p>
    <w:p w:rsidR="00B0595F" w:rsidRPr="00897FE5" w:rsidRDefault="006E2E13" w:rsidP="00897FE5">
      <w:pPr>
        <w:numPr>
          <w:ilvl w:val="0"/>
          <w:numId w:val="2"/>
        </w:numPr>
        <w:kinsoku w:val="0"/>
        <w:overflowPunct w:val="0"/>
        <w:autoSpaceDE/>
        <w:autoSpaceDN/>
        <w:adjustRightInd/>
        <w:spacing w:before="23" w:line="248" w:lineRule="exact"/>
        <w:ind w:right="72"/>
        <w:jc w:val="both"/>
        <w:textAlignment w:val="baseline"/>
        <w:rPr>
          <w:rFonts w:ascii="Verdana" w:hAnsi="Verdana" w:cs="Verdana"/>
          <w:sz w:val="22"/>
          <w:szCs w:val="22"/>
          <w:lang w:val="es-ES" w:eastAsia="es-ES"/>
        </w:rPr>
      </w:pPr>
      <w:r w:rsidRPr="00897FE5">
        <w:rPr>
          <w:rFonts w:ascii="Verdana" w:hAnsi="Verdana" w:cs="Verdana"/>
          <w:spacing w:val="4"/>
          <w:sz w:val="22"/>
          <w:szCs w:val="22"/>
          <w:lang w:val="es-ES" w:eastAsia="es-ES"/>
        </w:rPr>
        <w:t xml:space="preserve">La Junta Directiva del Consejo de Transporte Público, mediante </w:t>
      </w:r>
      <w:r w:rsidRPr="00897FE5">
        <w:rPr>
          <w:rFonts w:ascii="Tahoma" w:hAnsi="Tahoma" w:cs="Tahoma"/>
          <w:b/>
          <w:bCs/>
          <w:spacing w:val="4"/>
          <w:sz w:val="22"/>
          <w:szCs w:val="22"/>
          <w:lang w:val="es-ES" w:eastAsia="es-ES"/>
        </w:rPr>
        <w:t xml:space="preserve">acuerdo 7.2.6 de la Sesión Ordinaria 54-2016 del 28 de octubre de 2016, </w:t>
      </w:r>
      <w:r w:rsidRPr="00897FE5">
        <w:rPr>
          <w:rFonts w:ascii="Verdana" w:hAnsi="Verdana" w:cs="Verdana"/>
          <w:spacing w:val="4"/>
          <w:sz w:val="22"/>
          <w:szCs w:val="22"/>
          <w:lang w:val="es-ES" w:eastAsia="es-ES"/>
        </w:rPr>
        <w:t xml:space="preserve">conoce y avala el informe de la Dirección Asuntos Jurídicos el </w:t>
      </w:r>
      <w:r w:rsidRPr="00897FE5">
        <w:rPr>
          <w:rFonts w:ascii="Tahoma" w:hAnsi="Tahoma" w:cs="Tahoma"/>
          <w:b/>
          <w:bCs/>
          <w:spacing w:val="4"/>
          <w:sz w:val="22"/>
          <w:szCs w:val="22"/>
          <w:lang w:val="es-ES" w:eastAsia="es-ES"/>
        </w:rPr>
        <w:t>D</w:t>
      </w:r>
      <w:r w:rsidR="00897FE5" w:rsidRPr="00897FE5">
        <w:rPr>
          <w:rFonts w:ascii="Tahoma" w:hAnsi="Tahoma" w:cs="Tahoma"/>
          <w:b/>
          <w:bCs/>
          <w:spacing w:val="4"/>
          <w:sz w:val="22"/>
          <w:szCs w:val="22"/>
          <w:lang w:val="es-ES" w:eastAsia="es-ES"/>
        </w:rPr>
        <w:t>AJ</w:t>
      </w:r>
      <w:r w:rsidRPr="00897FE5">
        <w:rPr>
          <w:rFonts w:ascii="Tahoma" w:hAnsi="Tahoma" w:cs="Tahoma"/>
          <w:b/>
          <w:bCs/>
          <w:spacing w:val="4"/>
          <w:sz w:val="22"/>
          <w:szCs w:val="22"/>
          <w:lang w:val="es-ES" w:eastAsia="es-ES"/>
        </w:rPr>
        <w:t xml:space="preserve">-2016-003558 de 20 de octubre de 2016 </w:t>
      </w:r>
      <w:r w:rsidRPr="00897FE5">
        <w:rPr>
          <w:rFonts w:ascii="Verdana" w:hAnsi="Verdana" w:cs="Verdana"/>
          <w:spacing w:val="4"/>
          <w:sz w:val="22"/>
          <w:szCs w:val="22"/>
          <w:lang w:val="es-ES" w:eastAsia="es-ES"/>
        </w:rPr>
        <w:t>y ordena la apertura de un procedimiento administrativo de cancelación de concesión, por la no formalización de la misma</w:t>
      </w:r>
      <w:r w:rsidR="00897FE5" w:rsidRPr="00897FE5">
        <w:rPr>
          <w:rFonts w:ascii="Verdana" w:hAnsi="Verdana" w:cs="Verdana"/>
          <w:spacing w:val="4"/>
          <w:sz w:val="22"/>
          <w:szCs w:val="22"/>
          <w:lang w:val="es-ES" w:eastAsia="es-ES"/>
        </w:rPr>
        <w:t xml:space="preserve"> </w:t>
      </w:r>
      <w:r w:rsidRPr="00897FE5">
        <w:rPr>
          <w:rFonts w:ascii="Verdana" w:hAnsi="Verdana" w:cs="Verdana"/>
          <w:sz w:val="22"/>
          <w:szCs w:val="22"/>
          <w:lang w:val="es-ES" w:eastAsia="es-ES"/>
        </w:rPr>
        <w:t>por parte del concesionario.</w:t>
      </w:r>
      <w:r w:rsidRPr="00897FE5">
        <w:rPr>
          <w:rFonts w:ascii="Verdana" w:hAnsi="Verdana" w:cs="Verdana"/>
          <w:sz w:val="22"/>
          <w:szCs w:val="22"/>
          <w:lang w:val="es-ES" w:eastAsia="es-ES"/>
        </w:rPr>
        <w:tab/>
        <w:t>(léanse folios 62 y 63 del expediente</w:t>
      </w:r>
      <w:r w:rsidR="00897FE5">
        <w:rPr>
          <w:rFonts w:ascii="Verdana" w:hAnsi="Verdana" w:cs="Verdana"/>
          <w:sz w:val="22"/>
          <w:szCs w:val="22"/>
          <w:lang w:val="es-ES" w:eastAsia="es-ES"/>
        </w:rPr>
        <w:t xml:space="preserve"> </w:t>
      </w:r>
      <w:r w:rsidRPr="00897FE5">
        <w:rPr>
          <w:rFonts w:ascii="Verdana" w:hAnsi="Verdana" w:cs="Verdana"/>
          <w:sz w:val="22"/>
          <w:szCs w:val="22"/>
          <w:lang w:val="es-ES" w:eastAsia="es-ES"/>
        </w:rPr>
        <w:t>administrativo)</w:t>
      </w:r>
    </w:p>
    <w:p w:rsidR="00B0595F" w:rsidRDefault="006E2E13">
      <w:pPr>
        <w:numPr>
          <w:ilvl w:val="0"/>
          <w:numId w:val="2"/>
        </w:numPr>
        <w:kinsoku w:val="0"/>
        <w:overflowPunct w:val="0"/>
        <w:autoSpaceDE/>
        <w:autoSpaceDN/>
        <w:adjustRightInd/>
        <w:spacing w:before="295"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ha podido demostrar que el señor </w:t>
      </w:r>
      <w:r>
        <w:rPr>
          <w:rFonts w:ascii="Tahoma" w:hAnsi="Tahoma" w:cs="Tahoma"/>
          <w:b/>
          <w:bCs/>
          <w:sz w:val="22"/>
          <w:szCs w:val="22"/>
          <w:lang w:val="es-ES" w:eastAsia="es-ES"/>
        </w:rPr>
        <w:t>R</w:t>
      </w:r>
      <w:r w:rsidR="00897FE5">
        <w:rPr>
          <w:rFonts w:ascii="Tahoma" w:hAnsi="Tahoma" w:cs="Tahoma"/>
          <w:b/>
          <w:bCs/>
          <w:sz w:val="22"/>
          <w:szCs w:val="22"/>
          <w:lang w:val="es-ES" w:eastAsia="es-ES"/>
        </w:rPr>
        <w:t>.M.</w:t>
      </w:r>
      <w:r>
        <w:rPr>
          <w:rFonts w:ascii="Tahoma" w:hAnsi="Tahoma" w:cs="Tahoma"/>
          <w:b/>
          <w:bCs/>
          <w:sz w:val="22"/>
          <w:szCs w:val="22"/>
          <w:lang w:val="es-ES" w:eastAsia="es-ES"/>
        </w:rPr>
        <w:t xml:space="preserve">, </w:t>
      </w:r>
      <w:proofErr w:type="spellStart"/>
      <w:r>
        <w:rPr>
          <w:rFonts w:ascii="Verdana" w:hAnsi="Verdana" w:cs="Verdana"/>
          <w:sz w:val="22"/>
          <w:szCs w:val="22"/>
          <w:lang w:val="es-ES" w:eastAsia="es-ES"/>
        </w:rPr>
        <w:t>a</w:t>
      </w:r>
      <w:proofErr w:type="spellEnd"/>
      <w:r>
        <w:rPr>
          <w:rFonts w:ascii="Verdana" w:hAnsi="Verdana" w:cs="Verdana"/>
          <w:sz w:val="22"/>
          <w:szCs w:val="22"/>
          <w:lang w:val="es-ES" w:eastAsia="es-ES"/>
        </w:rPr>
        <w:t xml:space="preserve"> tenido problemas para formalizar la concesión de la placa </w:t>
      </w:r>
      <w:r>
        <w:rPr>
          <w:rFonts w:ascii="Tahoma" w:hAnsi="Tahoma" w:cs="Tahoma"/>
          <w:b/>
          <w:bCs/>
          <w:sz w:val="22"/>
          <w:szCs w:val="22"/>
          <w:lang w:val="es-ES" w:eastAsia="es-ES"/>
        </w:rPr>
        <w:t>TC-</w:t>
      </w:r>
      <w:r w:rsidR="00897FE5">
        <w:rPr>
          <w:rFonts w:ascii="Tahoma" w:hAnsi="Tahoma" w:cs="Tahoma"/>
          <w:b/>
          <w:bCs/>
          <w:sz w:val="22"/>
          <w:szCs w:val="22"/>
          <w:lang w:val="es-ES" w:eastAsia="es-ES"/>
        </w:rPr>
        <w:t>XXX</w:t>
      </w:r>
      <w:r>
        <w:rPr>
          <w:rFonts w:ascii="Tahoma" w:hAnsi="Tahoma" w:cs="Tahoma"/>
          <w:b/>
          <w:bCs/>
          <w:sz w:val="22"/>
          <w:szCs w:val="22"/>
          <w:lang w:val="es-ES" w:eastAsia="es-ES"/>
        </w:rPr>
        <w:t xml:space="preserve">, </w:t>
      </w:r>
      <w:r>
        <w:rPr>
          <w:rFonts w:ascii="Verdana" w:hAnsi="Verdana" w:cs="Verdana"/>
          <w:sz w:val="22"/>
          <w:szCs w:val="22"/>
          <w:lang w:val="es-ES" w:eastAsia="es-ES"/>
        </w:rPr>
        <w:t>por encontrarse el vehículo que opera la concesión como parte de los bienes de un proceso sucesorio, y de esto ha comunicado al Consejo de Transporte Público desde antes de que se diera el acto recurrido, demostrándose también que ha solicitado se le autorice realizar el cambio de unidad y la Administración no lo ha autorizado. (Ver folios 255, del 259 al 260 329 y 330, 336 a 338 y 350 del expediente administrativo)</w:t>
      </w:r>
    </w:p>
    <w:p w:rsidR="00B0595F" w:rsidRDefault="006E2E13">
      <w:pPr>
        <w:numPr>
          <w:ilvl w:val="0"/>
          <w:numId w:val="3"/>
        </w:numPr>
        <w:kinsoku w:val="0"/>
        <w:overflowPunct w:val="0"/>
        <w:autoSpaceDE/>
        <w:autoSpaceDN/>
        <w:adjustRightInd/>
        <w:spacing w:before="516" w:line="250" w:lineRule="exact"/>
        <w:ind w:right="72"/>
        <w:jc w:val="both"/>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HECHOS NO PROBADOS</w:t>
      </w:r>
    </w:p>
    <w:p w:rsidR="00B0595F" w:rsidRDefault="006E2E13">
      <w:pPr>
        <w:kinsoku w:val="0"/>
        <w:overflowPunct w:val="0"/>
        <w:autoSpaceDE/>
        <w:autoSpaceDN/>
        <w:adjustRightInd/>
        <w:spacing w:line="587" w:lineRule="exact"/>
        <w:ind w:left="72" w:right="1944"/>
        <w:jc w:val="both"/>
        <w:textAlignment w:val="baseline"/>
        <w:rPr>
          <w:rFonts w:ascii="Tahoma" w:hAnsi="Tahoma" w:cs="Tahom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Tahoma" w:hAnsi="Tahoma" w:cs="Tahoma"/>
          <w:b/>
          <w:bCs/>
          <w:sz w:val="22"/>
          <w:szCs w:val="22"/>
          <w:lang w:val="es-ES" w:eastAsia="es-ES"/>
        </w:rPr>
        <w:t>5.- SOBRE EL FONDO</w:t>
      </w:r>
    </w:p>
    <w:p w:rsidR="00B0595F" w:rsidRDefault="006E2E13">
      <w:pPr>
        <w:kinsoku w:val="0"/>
        <w:overflowPunct w:val="0"/>
        <w:autoSpaceDE/>
        <w:autoSpaceDN/>
        <w:adjustRightInd/>
        <w:spacing w:before="306" w:line="257" w:lineRule="exact"/>
        <w:ind w:left="72" w:right="72"/>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Tahoma" w:hAnsi="Tahoma" w:cs="Tahoma"/>
          <w:b/>
          <w:bCs/>
          <w:sz w:val="22"/>
          <w:szCs w:val="22"/>
          <w:lang w:val="es-ES" w:eastAsia="es-ES"/>
        </w:rPr>
        <w:t xml:space="preserve">artículo 7.5.5 de la Sesión Ordinaria 23-2017 de 7 de junio de 2017, </w:t>
      </w:r>
      <w:r>
        <w:rPr>
          <w:rFonts w:ascii="Verdana" w:hAnsi="Verdana" w:cs="Verdana"/>
          <w:sz w:val="22"/>
          <w:szCs w:val="22"/>
          <w:lang w:val="es-ES" w:eastAsia="es-ES"/>
        </w:rPr>
        <w:t xml:space="preserve">del Consejo de Transporte Público y de ser así, el consecuente restablecimiento de la concesión de taxi </w:t>
      </w:r>
      <w:r>
        <w:rPr>
          <w:rFonts w:ascii="Tahoma" w:hAnsi="Tahoma" w:cs="Tahoma"/>
          <w:b/>
          <w:bCs/>
          <w:sz w:val="22"/>
          <w:szCs w:val="22"/>
          <w:lang w:val="es-ES" w:eastAsia="es-ES"/>
        </w:rPr>
        <w:t>TC-</w:t>
      </w:r>
      <w:r w:rsidR="00897FE5">
        <w:rPr>
          <w:rFonts w:ascii="Tahoma" w:hAnsi="Tahoma" w:cs="Tahoma"/>
          <w:b/>
          <w:bCs/>
          <w:sz w:val="22"/>
          <w:szCs w:val="22"/>
          <w:lang w:val="es-ES" w:eastAsia="es-ES"/>
        </w:rPr>
        <w:t>XXX</w:t>
      </w:r>
      <w:r>
        <w:rPr>
          <w:rFonts w:ascii="Tahoma" w:hAnsi="Tahoma" w:cs="Tahoma"/>
          <w:b/>
          <w:bCs/>
          <w:sz w:val="22"/>
          <w:szCs w:val="22"/>
          <w:lang w:val="es-ES" w:eastAsia="es-ES"/>
        </w:rPr>
        <w:t xml:space="preserve"> </w:t>
      </w:r>
      <w:r>
        <w:rPr>
          <w:rFonts w:ascii="Verdana" w:hAnsi="Verdana" w:cs="Verdana"/>
          <w:sz w:val="22"/>
          <w:szCs w:val="22"/>
          <w:lang w:val="es-ES" w:eastAsia="es-ES"/>
        </w:rPr>
        <w:t xml:space="preserve">otorgada al señor </w:t>
      </w:r>
      <w:r>
        <w:rPr>
          <w:rFonts w:ascii="Tahoma" w:hAnsi="Tahoma" w:cs="Tahoma"/>
          <w:b/>
          <w:bCs/>
          <w:sz w:val="22"/>
          <w:szCs w:val="22"/>
          <w:lang w:val="es-ES" w:eastAsia="es-ES"/>
        </w:rPr>
        <w:t>R</w:t>
      </w:r>
      <w:r w:rsidR="00897FE5">
        <w:rPr>
          <w:rFonts w:ascii="Tahoma" w:hAnsi="Tahoma" w:cs="Tahoma"/>
          <w:b/>
          <w:bCs/>
          <w:sz w:val="22"/>
          <w:szCs w:val="22"/>
          <w:lang w:val="es-ES" w:eastAsia="es-ES"/>
        </w:rPr>
        <w:t>.R.M.</w:t>
      </w:r>
      <w:r>
        <w:rPr>
          <w:rFonts w:ascii="Tahoma" w:hAnsi="Tahoma" w:cs="Tahoma"/>
          <w:b/>
          <w:bCs/>
          <w:sz w:val="22"/>
          <w:szCs w:val="22"/>
          <w:lang w:val="es-ES" w:eastAsia="es-ES"/>
        </w:rPr>
        <w:t xml:space="preserve">, cédula de identidad número </w:t>
      </w:r>
      <w:r w:rsidR="00897FE5">
        <w:rPr>
          <w:rFonts w:ascii="Tahoma" w:hAnsi="Tahoma" w:cs="Tahoma"/>
          <w:b/>
          <w:bCs/>
          <w:sz w:val="22"/>
          <w:szCs w:val="22"/>
          <w:lang w:val="es-ES" w:eastAsia="es-ES"/>
        </w:rPr>
        <w:t>..</w:t>
      </w:r>
      <w:r>
        <w:rPr>
          <w:rFonts w:ascii="Tahoma" w:hAnsi="Tahoma" w:cs="Tahoma"/>
          <w:b/>
          <w:bCs/>
          <w:sz w:val="22"/>
          <w:szCs w:val="22"/>
          <w:lang w:val="es-ES" w:eastAsia="es-ES"/>
        </w:rPr>
        <w:t>.</w:t>
      </w:r>
    </w:p>
    <w:p w:rsidR="00B0595F" w:rsidRDefault="006E2E13">
      <w:pPr>
        <w:kinsoku w:val="0"/>
        <w:overflowPunct w:val="0"/>
        <w:autoSpaceDE/>
        <w:autoSpaceDN/>
        <w:adjustRightInd/>
        <w:spacing w:before="279" w:line="250" w:lineRule="exact"/>
        <w:ind w:left="72" w:right="72"/>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DE LO ACTUADO POR EL CONSEJO DE TRANSPORTE PÚBLICO</w:t>
      </w:r>
    </w:p>
    <w:p w:rsidR="00B0595F" w:rsidRDefault="006E2E13">
      <w:pPr>
        <w:kinsoku w:val="0"/>
        <w:overflowPunct w:val="0"/>
        <w:autoSpaceDE/>
        <w:autoSpaceDN/>
        <w:adjustRightInd/>
        <w:spacing w:before="274"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Tahoma" w:hAnsi="Tahoma" w:cs="Tahoma"/>
          <w:b/>
          <w:bCs/>
          <w:sz w:val="22"/>
          <w:szCs w:val="22"/>
          <w:lang w:val="es-ES" w:eastAsia="es-ES"/>
        </w:rPr>
        <w:t xml:space="preserve">acuerdo 7.4 de la Sesión Ordinaria 27-2016 de 19 de mayo de 2016 </w:t>
      </w:r>
      <w:r>
        <w:rPr>
          <w:rFonts w:ascii="Verdana" w:hAnsi="Verdana" w:cs="Verdana"/>
          <w:sz w:val="22"/>
          <w:szCs w:val="22"/>
          <w:lang w:val="es-ES" w:eastAsia="es-ES"/>
        </w:rPr>
        <w:t xml:space="preserve">acoge la recomendación de la Dirección de Asuntos Jurídicos dada mediante </w:t>
      </w:r>
      <w:r>
        <w:rPr>
          <w:rFonts w:ascii="Tahoma" w:hAnsi="Tahoma" w:cs="Tahoma"/>
          <w:b/>
          <w:bCs/>
          <w:sz w:val="22"/>
          <w:szCs w:val="22"/>
          <w:lang w:val="es-ES" w:eastAsia="es-ES"/>
        </w:rPr>
        <w:t>oficio D</w:t>
      </w:r>
      <w:r w:rsidR="00897FE5">
        <w:rPr>
          <w:rFonts w:ascii="Tahoma" w:hAnsi="Tahoma" w:cs="Tahoma"/>
          <w:b/>
          <w:bCs/>
          <w:sz w:val="22"/>
          <w:szCs w:val="22"/>
          <w:lang w:val="es-ES" w:eastAsia="es-ES"/>
        </w:rPr>
        <w:t>AJ</w:t>
      </w:r>
      <w:r>
        <w:rPr>
          <w:rFonts w:ascii="Tahoma" w:hAnsi="Tahoma" w:cs="Tahoma"/>
          <w:b/>
          <w:bCs/>
          <w:sz w:val="22"/>
          <w:szCs w:val="22"/>
          <w:lang w:val="es-ES" w:eastAsia="es-ES"/>
        </w:rPr>
        <w:t xml:space="preserve">-2016001799 de 17 de mayo de 2016 </w:t>
      </w:r>
      <w:r>
        <w:rPr>
          <w:rFonts w:ascii="Verdana" w:hAnsi="Verdana" w:cs="Verdana"/>
          <w:sz w:val="22"/>
          <w:szCs w:val="22"/>
          <w:lang w:val="es-ES" w:eastAsia="es-ES"/>
        </w:rPr>
        <w:t xml:space="preserve">y aprueba la solicitud de Traspaso de mortis causa la concesión </w:t>
      </w:r>
      <w:r>
        <w:rPr>
          <w:rFonts w:ascii="Tahoma" w:hAnsi="Tahoma" w:cs="Tahoma"/>
          <w:b/>
          <w:bCs/>
          <w:sz w:val="22"/>
          <w:szCs w:val="22"/>
          <w:lang w:val="es-ES" w:eastAsia="es-ES"/>
        </w:rPr>
        <w:t xml:space="preserve">TC </w:t>
      </w:r>
      <w:r w:rsidR="00897FE5">
        <w:rPr>
          <w:rFonts w:ascii="Tahoma" w:hAnsi="Tahoma" w:cs="Tahoma"/>
          <w:b/>
          <w:bCs/>
          <w:sz w:val="22"/>
          <w:szCs w:val="22"/>
          <w:lang w:val="es-ES" w:eastAsia="es-ES"/>
        </w:rPr>
        <w:t>XXX</w:t>
      </w:r>
      <w:r>
        <w:rPr>
          <w:rFonts w:ascii="Tahoma" w:hAnsi="Tahoma" w:cs="Tahoma"/>
          <w:b/>
          <w:bCs/>
          <w:sz w:val="22"/>
          <w:szCs w:val="22"/>
          <w:lang w:val="es-ES" w:eastAsia="es-ES"/>
        </w:rPr>
        <w:t xml:space="preserve"> </w:t>
      </w:r>
      <w:r>
        <w:rPr>
          <w:rFonts w:ascii="Verdana" w:hAnsi="Verdana" w:cs="Verdana"/>
          <w:sz w:val="22"/>
          <w:szCs w:val="22"/>
          <w:lang w:val="es-ES" w:eastAsia="es-ES"/>
        </w:rPr>
        <w:t xml:space="preserve">presentada por el señor </w:t>
      </w:r>
      <w:r>
        <w:rPr>
          <w:rFonts w:ascii="Tahoma" w:hAnsi="Tahoma" w:cs="Tahoma"/>
          <w:b/>
          <w:bCs/>
          <w:sz w:val="22"/>
          <w:szCs w:val="22"/>
          <w:lang w:val="es-ES" w:eastAsia="es-ES"/>
        </w:rPr>
        <w:t>R</w:t>
      </w:r>
      <w:r w:rsidR="00897FE5">
        <w:rPr>
          <w:rFonts w:ascii="Tahoma" w:hAnsi="Tahoma" w:cs="Tahoma"/>
          <w:b/>
          <w:bCs/>
          <w:sz w:val="22"/>
          <w:szCs w:val="22"/>
          <w:lang w:val="es-ES" w:eastAsia="es-ES"/>
        </w:rPr>
        <w:t>.R.M.</w:t>
      </w:r>
      <w:r>
        <w:rPr>
          <w:rFonts w:ascii="Tahoma" w:hAnsi="Tahoma" w:cs="Tahoma"/>
          <w:b/>
          <w:bCs/>
          <w:sz w:val="22"/>
          <w:szCs w:val="22"/>
          <w:lang w:val="es-ES" w:eastAsia="es-ES"/>
        </w:rPr>
        <w:t xml:space="preserve"> </w:t>
      </w:r>
      <w:r>
        <w:rPr>
          <w:rFonts w:ascii="Verdana" w:hAnsi="Verdana" w:cs="Verdana"/>
          <w:sz w:val="22"/>
          <w:szCs w:val="22"/>
          <w:lang w:val="es-ES" w:eastAsia="es-ES"/>
        </w:rPr>
        <w:t>En el acto se le otorga un plazo de un mes para presentar una serie de requisitos para comenzar con el proceso de formalización.</w:t>
      </w:r>
    </w:p>
    <w:p w:rsidR="00B0595F" w:rsidRDefault="006E2E13">
      <w:pPr>
        <w:kinsoku w:val="0"/>
        <w:overflowPunct w:val="0"/>
        <w:autoSpaceDE/>
        <w:autoSpaceDN/>
        <w:adjustRightInd/>
        <w:spacing w:before="268" w:after="475" w:line="27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Tahoma" w:hAnsi="Tahoma" w:cs="Tahoma"/>
          <w:b/>
          <w:bCs/>
          <w:sz w:val="22"/>
          <w:szCs w:val="22"/>
          <w:lang w:val="es-ES" w:eastAsia="es-ES"/>
        </w:rPr>
        <w:t xml:space="preserve">acuerdo 7.2.6 de la Sesión Ordinaria 54-2016 del 28 de octubre de 2016, </w:t>
      </w:r>
      <w:r>
        <w:rPr>
          <w:rFonts w:ascii="Verdana" w:hAnsi="Verdana" w:cs="Verdana"/>
          <w:sz w:val="22"/>
          <w:szCs w:val="22"/>
          <w:lang w:val="es-ES" w:eastAsia="es-ES"/>
        </w:rPr>
        <w:t>conoce y avala</w:t>
      </w:r>
    </w:p>
    <w:p w:rsidR="00B0595F" w:rsidRDefault="00B0595F">
      <w:pPr>
        <w:widowControl/>
        <w:rPr>
          <w:sz w:val="24"/>
          <w:szCs w:val="24"/>
        </w:rPr>
        <w:sectPr w:rsidR="00B0595F">
          <w:pgSz w:w="12307" w:h="15706"/>
          <w:pgMar w:top="1280" w:right="1616" w:bottom="310" w:left="1631" w:header="720" w:footer="720" w:gutter="0"/>
          <w:cols w:space="720"/>
          <w:noEndnote/>
        </w:sectPr>
      </w:pPr>
    </w:p>
    <w:p w:rsidR="00B0595F" w:rsidRDefault="006E2E13">
      <w:pPr>
        <w:kinsoku w:val="0"/>
        <w:overflowPunct w:val="0"/>
        <w:autoSpaceDE/>
        <w:autoSpaceDN/>
        <w:adjustRightInd/>
        <w:spacing w:before="42"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el informe de la Dirección Asuntos Jurídicos. el </w:t>
      </w:r>
      <w:r>
        <w:rPr>
          <w:rFonts w:ascii="Verdana" w:hAnsi="Verdana" w:cs="Verdana"/>
          <w:b/>
          <w:bCs/>
          <w:sz w:val="22"/>
          <w:szCs w:val="22"/>
          <w:lang w:val="es-ES" w:eastAsia="es-ES"/>
        </w:rPr>
        <w:t xml:space="preserve">DAJ-2016-003558 de 20 de octubre de 2016 </w:t>
      </w:r>
      <w:r>
        <w:rPr>
          <w:rFonts w:ascii="Verdana" w:hAnsi="Verdana" w:cs="Verdana"/>
          <w:sz w:val="22"/>
          <w:szCs w:val="22"/>
          <w:lang w:val="es-ES" w:eastAsia="es-ES"/>
        </w:rPr>
        <w:t>y ordena la apertura de un procedimiento administrativo de cancelación de concesión, por la no formalización de la misma por parte del concesionario.</w:t>
      </w:r>
    </w:p>
    <w:p w:rsidR="00B0595F" w:rsidRDefault="006E2E13">
      <w:pPr>
        <w:kinsoku w:val="0"/>
        <w:overflowPunct w:val="0"/>
        <w:autoSpaceDE/>
        <w:autoSpaceDN/>
        <w:adjustRightInd/>
        <w:spacing w:before="253" w:line="269" w:lineRule="exact"/>
        <w:ind w:left="72"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7.5.5 de la Sesión Ordinaria 23-2017 de 7 de junio de 2017, </w:t>
      </w:r>
      <w:r>
        <w:rPr>
          <w:rFonts w:ascii="Verdana" w:hAnsi="Verdana" w:cs="Verdana"/>
          <w:sz w:val="22"/>
          <w:szCs w:val="22"/>
          <w:lang w:val="es-ES" w:eastAsia="es-ES"/>
        </w:rPr>
        <w:t xml:space="preserve">acuerda </w:t>
      </w:r>
      <w:r>
        <w:rPr>
          <w:rFonts w:ascii="Verdana" w:hAnsi="Verdana" w:cs="Verdana"/>
          <w:i/>
          <w:iCs/>
          <w:sz w:val="22"/>
          <w:szCs w:val="22"/>
          <w:lang w:val="es-ES" w:eastAsia="es-ES"/>
        </w:rPr>
        <w:t xml:space="preserve">"1. Aprobar, basados en los fundamentos, motivos </w:t>
      </w:r>
      <w:r>
        <w:rPr>
          <w:rFonts w:ascii="Verdana" w:hAnsi="Verdana" w:cs="Verdana"/>
          <w:sz w:val="22"/>
          <w:szCs w:val="22"/>
          <w:lang w:val="es-ES" w:eastAsia="es-ES"/>
        </w:rPr>
        <w:t xml:space="preserve">y </w:t>
      </w:r>
      <w:r>
        <w:rPr>
          <w:rFonts w:ascii="Verdana" w:hAnsi="Verdana" w:cs="Verdana"/>
          <w:i/>
          <w:iCs/>
          <w:sz w:val="22"/>
          <w:szCs w:val="22"/>
          <w:lang w:val="es-ES" w:eastAsia="es-ES"/>
        </w:rPr>
        <w:t xml:space="preserve">contenidos, desarrollados en los considerandos del oficio </w:t>
      </w:r>
      <w:r>
        <w:rPr>
          <w:rFonts w:ascii="Verdana" w:hAnsi="Verdana" w:cs="Verdana"/>
          <w:b/>
          <w:bCs/>
          <w:i/>
          <w:iCs/>
          <w:sz w:val="22"/>
          <w:szCs w:val="22"/>
          <w:lang w:val="es-ES" w:eastAsia="es-ES"/>
        </w:rPr>
        <w:t xml:space="preserve">DAJ 2017-001456 </w:t>
      </w:r>
      <w:r>
        <w:rPr>
          <w:rFonts w:ascii="Verdana" w:hAnsi="Verdana" w:cs="Verdana"/>
          <w:i/>
          <w:iCs/>
          <w:sz w:val="22"/>
          <w:szCs w:val="22"/>
          <w:lang w:val="es-ES" w:eastAsia="es-ES"/>
        </w:rPr>
        <w:t xml:space="preserve">todas las recomendaciones contenidas en el oficio dicho, el cual forma parte integral de este acuerdo. 2. Decretar la cancelación del derecho de concesión de la placa de taxi </w:t>
      </w:r>
      <w:r>
        <w:rPr>
          <w:rFonts w:ascii="Verdana" w:hAnsi="Verdana" w:cs="Verdana"/>
          <w:b/>
          <w:bCs/>
          <w:i/>
          <w:iCs/>
          <w:sz w:val="22"/>
          <w:szCs w:val="22"/>
          <w:lang w:val="es-ES" w:eastAsia="es-ES"/>
        </w:rPr>
        <w:t xml:space="preserve">TC </w:t>
      </w:r>
      <w:r w:rsidR="00897FE5">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otorgada al señor </w:t>
      </w:r>
      <w:r>
        <w:rPr>
          <w:rFonts w:ascii="Verdana" w:hAnsi="Verdana" w:cs="Verdana"/>
          <w:b/>
          <w:bCs/>
          <w:i/>
          <w:iCs/>
          <w:sz w:val="22"/>
          <w:szCs w:val="22"/>
          <w:lang w:val="es-ES" w:eastAsia="es-ES"/>
        </w:rPr>
        <w:t>R</w:t>
      </w:r>
      <w:r w:rsidR="00897FE5">
        <w:rPr>
          <w:rFonts w:ascii="Verdana" w:hAnsi="Verdana" w:cs="Verdana"/>
          <w:b/>
          <w:bCs/>
          <w:i/>
          <w:iCs/>
          <w:sz w:val="22"/>
          <w:szCs w:val="22"/>
          <w:lang w:val="es-ES" w:eastAsia="es-ES"/>
        </w:rPr>
        <w:t>.R.M.</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mediante artículo 7.4 de la sesión ordinaria 27-2016, al tener por demostrado que no formalizó en tiempo la concesión de taxi otorgada.</w:t>
      </w:r>
    </w:p>
    <w:p w:rsidR="00B0595F" w:rsidRDefault="006E2E13">
      <w:pPr>
        <w:kinsoku w:val="0"/>
        <w:overflowPunct w:val="0"/>
        <w:autoSpaceDE/>
        <w:autoSpaceDN/>
        <w:adjustRightInd/>
        <w:spacing w:before="263" w:line="269"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38-2017 de 4 de octubre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w:t>
      </w:r>
      <w:r w:rsidR="00897FE5">
        <w:rPr>
          <w:rFonts w:ascii="Verdana" w:hAnsi="Verdana" w:cs="Verdana"/>
          <w:b/>
          <w:bCs/>
          <w:sz w:val="22"/>
          <w:szCs w:val="22"/>
          <w:lang w:val="es-ES" w:eastAsia="es-ES"/>
        </w:rPr>
        <w:t>AJ</w:t>
      </w:r>
      <w:r>
        <w:rPr>
          <w:rFonts w:ascii="Verdana" w:hAnsi="Verdana" w:cs="Verdana"/>
          <w:b/>
          <w:bCs/>
          <w:sz w:val="22"/>
          <w:szCs w:val="22"/>
          <w:lang w:val="es-ES" w:eastAsia="es-ES"/>
        </w:rPr>
        <w:t>-2017-002410 de 21 de setiembre de 2017 y rechaza el recurso de Revocatoria y la Nulidad invocadas por improcedente.</w:t>
      </w:r>
    </w:p>
    <w:p w:rsidR="00B0595F" w:rsidRDefault="006E2E13">
      <w:pPr>
        <w:kinsoku w:val="0"/>
        <w:overflowPunct w:val="0"/>
        <w:autoSpaceDE/>
        <w:autoSpaceDN/>
        <w:adjustRightInd/>
        <w:spacing w:before="508" w:line="280"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B0595F" w:rsidRDefault="006E2E13" w:rsidP="00897FE5">
      <w:pPr>
        <w:kinsoku w:val="0"/>
        <w:overflowPunct w:val="0"/>
        <w:autoSpaceDE/>
        <w:autoSpaceDN/>
        <w:adjustRightInd/>
        <w:spacing w:before="265" w:line="267" w:lineRule="exact"/>
        <w:ind w:left="72" w:right="72"/>
        <w:jc w:val="both"/>
        <w:textAlignment w:val="baseline"/>
        <w:rPr>
          <w:rFonts w:ascii="Verdana" w:hAnsi="Verdana" w:cs="Verdana"/>
          <w:spacing w:val="-1"/>
          <w:sz w:val="22"/>
          <w:szCs w:val="22"/>
          <w:lang w:val="es-ES" w:eastAsia="es-ES"/>
        </w:rPr>
      </w:pPr>
      <w:r>
        <w:rPr>
          <w:rFonts w:ascii="Verdana" w:hAnsi="Verdana" w:cs="Verdana"/>
          <w:spacing w:val="-3"/>
          <w:sz w:val="22"/>
          <w:szCs w:val="22"/>
          <w:lang w:val="es-ES" w:eastAsia="es-ES"/>
        </w:rPr>
        <w:t xml:space="preserve">El recurrente en su escrito manifiesta en lo conducente que a mediados del año 2016 por haber sido designado beneficiario titular, se le autoriza el traspaso de la concesión de la placa de Taxi </w:t>
      </w:r>
      <w:r>
        <w:rPr>
          <w:rFonts w:ascii="Verdana" w:hAnsi="Verdana" w:cs="Verdana"/>
          <w:b/>
          <w:bCs/>
          <w:spacing w:val="-3"/>
          <w:sz w:val="22"/>
          <w:szCs w:val="22"/>
          <w:lang w:val="es-ES" w:eastAsia="es-ES"/>
        </w:rPr>
        <w:t xml:space="preserve">TC </w:t>
      </w:r>
      <w:r w:rsidR="00897FE5">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no obstante, se ha presentado una imposibilidad material, de poner a su nombre el vehículo que se pretende poner en servicio. El acto impugnado es nulo pues él explicó ampliamente su situación al órgano director del procedimiento y éste no hizo mención debida de su defensa lo que vicia el acuerdo en su motivación. Que ha solicitado ayuda al CTP en reiteradas ocasionas para el cambio de unidad y nunca se le ha ayudado, su caso es claro, él es beneficiario pero cuando va a procurar solventar el asunto del vehículo no ha podido lograr que se concrete, a él se le dejo la concesión pero no el carro que es bien de la sucesión y con cuyos herederos ha tratado de llegar a acuerdos sin posibilidad alguna, todo lo ha comunicado al Consejo y ha pedido se le autorice cambio de unidad pero no se le ha autorizado nada, se encuentra en un limbo, pues ha tratado de agilizar los procesos judiciales pero son muy lentos y no puede aportar los documentos de seguros revisión técnica y otros. Por lo indicado hace una transcripción de varias notas enviadas al CTP, de las cuales no ha tenido respuesta y de los que el órgano director del proceso, aunque</w:t>
      </w:r>
      <w:r w:rsidR="00897FE5">
        <w:rPr>
          <w:rFonts w:ascii="Verdana" w:hAnsi="Verdana" w:cs="Verdana"/>
          <w:spacing w:val="-3"/>
          <w:sz w:val="22"/>
          <w:szCs w:val="22"/>
          <w:lang w:val="es-ES" w:eastAsia="es-ES"/>
        </w:rPr>
        <w:t xml:space="preserve"> </w:t>
      </w:r>
      <w:r>
        <w:rPr>
          <w:rFonts w:ascii="Verdana" w:hAnsi="Verdana" w:cs="Verdana"/>
          <w:spacing w:val="-1"/>
          <w:sz w:val="22"/>
          <w:szCs w:val="22"/>
          <w:lang w:val="es-ES" w:eastAsia="es-ES"/>
        </w:rPr>
        <w:t>enterado, no refiere nada.</w:t>
      </w:r>
      <w:r w:rsidR="00897FE5">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El Tribunal Administrativo ha determinado</w:t>
      </w:r>
      <w:r w:rsidR="00897FE5">
        <w:rPr>
          <w:rFonts w:ascii="Verdana" w:hAnsi="Verdana" w:cs="Verdana"/>
          <w:spacing w:val="-1"/>
          <w:sz w:val="22"/>
          <w:szCs w:val="22"/>
          <w:lang w:val="es-ES" w:eastAsia="es-ES"/>
        </w:rPr>
        <w:t xml:space="preserve"> </w:t>
      </w:r>
      <w:r>
        <w:rPr>
          <w:rFonts w:ascii="Verdana" w:hAnsi="Verdana" w:cs="Verdana"/>
          <w:spacing w:val="-1"/>
          <w:sz w:val="22"/>
          <w:szCs w:val="22"/>
          <w:lang w:val="es-ES" w:eastAsia="es-ES"/>
        </w:rPr>
        <w:t>jurisprudencia administrativa en la que ha eximido a un administrado por no poder achacársele a él la responsabilidad, pero en el caso de marras se ha dado una falta a la verdad real de los hechos y un indebido análisis del caso. No hay sustento jurídico para cancelar una concesión si el concesionario no se presenta de inmediato a formalizar pues no hay norma que lo determine y por ende no</w:t>
      </w:r>
    </w:p>
    <w:p w:rsidR="00B0595F" w:rsidRDefault="00B0595F">
      <w:pPr>
        <w:widowControl/>
        <w:rPr>
          <w:sz w:val="24"/>
          <w:szCs w:val="24"/>
        </w:rPr>
        <w:sectPr w:rsidR="00B0595F">
          <w:pgSz w:w="12312" w:h="15686"/>
          <w:pgMar w:top="1400" w:right="1530" w:bottom="213" w:left="1722" w:header="720" w:footer="720" w:gutter="0"/>
          <w:cols w:space="720"/>
          <w:noEndnote/>
        </w:sectPr>
      </w:pPr>
    </w:p>
    <w:p w:rsidR="00B0595F" w:rsidRDefault="00B0595F">
      <w:pPr>
        <w:widowControl/>
        <w:rPr>
          <w:sz w:val="24"/>
          <w:szCs w:val="24"/>
        </w:rPr>
        <w:sectPr w:rsidR="00B0595F">
          <w:type w:val="continuous"/>
          <w:pgSz w:w="12312" w:h="15686"/>
          <w:pgMar w:top="1400" w:right="1618" w:bottom="213" w:left="7614" w:header="720" w:footer="720" w:gutter="0"/>
          <w:cols w:space="720"/>
          <w:noEndnote/>
        </w:sectPr>
      </w:pPr>
    </w:p>
    <w:p w:rsidR="00B0595F" w:rsidRDefault="006E2E13">
      <w:pPr>
        <w:kinsoku w:val="0"/>
        <w:overflowPunct w:val="0"/>
        <w:autoSpaceDE/>
        <w:autoSpaceDN/>
        <w:adjustRightInd/>
        <w:spacing w:before="15" w:line="25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puede haber sanción. Solicita se suspendan los efectos del acto, se anule el acuerdo impugnado y se autorice el cambio de unidad.</w:t>
      </w:r>
    </w:p>
    <w:p w:rsidR="00B0595F" w:rsidRDefault="006E2E13">
      <w:pPr>
        <w:kinsoku w:val="0"/>
        <w:overflowPunct w:val="0"/>
        <w:autoSpaceDE/>
        <w:autoSpaceDN/>
        <w:adjustRightInd/>
        <w:spacing w:before="275" w:line="26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En respuesta a prevención, el recurrente se apersona ante este Tribunal Administrativo de Transporte el 26 de octubre de 2017 y manifiesta que en atención a la audiencia otorgada indica que el acuerdo que rechaza el recurso de revocatoria y la Nulidad adolece de absolutas y evidentes incongruencias y violaciones a los principios fundamentales de razonabilidad, proporcionalidad, lógica y justica, pues indican que él no hizo lo suficiente para concretar el traspaso registral del vehículo asignado para la operación del servicio con la concesión traspasada, lo cual es totalmente alejado de la realidad. En fecha 1 de noviembre de 2016, 21 de febrero de 2017 y 30 de marzo del mismo año explicó su situación al Consejo expresando claramente cuál era la situación que estaba viviendo, (hace una trascripción de los documentos), pero todo eso poco le importó al CTP, que hizo ver el asunto como algo propio de su desidia o desinterés, pero lo cierto es que él ha hecho todo lo posible para que el vehículo pase a su nombre o sea sustituido por otro. Es extraño que se reconozca en el oficio </w:t>
      </w:r>
      <w:r>
        <w:rPr>
          <w:rFonts w:ascii="Verdana" w:hAnsi="Verdana" w:cs="Verdana"/>
          <w:b/>
          <w:bCs/>
          <w:spacing w:val="-1"/>
          <w:sz w:val="22"/>
          <w:szCs w:val="22"/>
          <w:lang w:val="es-ES" w:eastAsia="es-ES"/>
        </w:rPr>
        <w:t xml:space="preserve">DAJ-2017002410, </w:t>
      </w:r>
      <w:r>
        <w:rPr>
          <w:rFonts w:ascii="Verdana" w:hAnsi="Verdana" w:cs="Verdana"/>
          <w:spacing w:val="-1"/>
          <w:sz w:val="22"/>
          <w:szCs w:val="22"/>
          <w:lang w:val="es-ES" w:eastAsia="es-ES"/>
        </w:rPr>
        <w:t>que hay serias disputas judiciales en un sucesorio, y de otra índole las cuales son ajenas a su persona y le imposibilitan el cumplimiento que se le achaca y aun así se determina que él no ha hecho nada por cumplir. El razonamiento que se utiliza es contrario a la Buena Fe, presunción de inocencia al principio de duda y la justicia. Indicándose que él no ha gestionado cuando ha sido todo lo contrario. El Tribunal ha emitido muchos fallos que servirían en su favor, pero el CTP, solo usa jurisprudencia vinculante del TAT, cuando le favorece. En lo demás el recurrente sostiene los mismos argumentos del Recurso.</w:t>
      </w:r>
    </w:p>
    <w:p w:rsidR="00B0595F" w:rsidRDefault="006E2E13">
      <w:pPr>
        <w:kinsoku w:val="0"/>
        <w:overflowPunct w:val="0"/>
        <w:autoSpaceDE/>
        <w:autoSpaceDN/>
        <w:adjustRightInd/>
        <w:spacing w:before="298" w:after="116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respuesta a Prevención </w:t>
      </w:r>
      <w:r>
        <w:rPr>
          <w:rFonts w:ascii="Verdana" w:hAnsi="Verdana" w:cs="Verdana"/>
          <w:b/>
          <w:bCs/>
          <w:sz w:val="22"/>
          <w:szCs w:val="22"/>
          <w:lang w:val="es-ES" w:eastAsia="es-ES"/>
        </w:rPr>
        <w:t xml:space="preserve">TAT-116-17 de 16 de noviembre de 2017, </w:t>
      </w:r>
      <w:r>
        <w:rPr>
          <w:rFonts w:ascii="Verdana" w:hAnsi="Verdana" w:cs="Verdana"/>
          <w:sz w:val="22"/>
          <w:szCs w:val="22"/>
          <w:lang w:val="es-ES" w:eastAsia="es-ES"/>
        </w:rPr>
        <w:t>girada por este Tribunal al recurrente mediante, en la que se le solicitó aportar documentos donde conste las gestiones que realizara, para concretar la formalización de la concesión, el señor R</w:t>
      </w:r>
      <w:r w:rsidR="00897FE5">
        <w:rPr>
          <w:rFonts w:ascii="Verdana" w:hAnsi="Verdana" w:cs="Verdana"/>
          <w:sz w:val="22"/>
          <w:szCs w:val="22"/>
          <w:lang w:val="es-ES" w:eastAsia="es-ES"/>
        </w:rPr>
        <w:t>.M.</w:t>
      </w:r>
      <w:r>
        <w:rPr>
          <w:rFonts w:ascii="Verdana" w:hAnsi="Verdana" w:cs="Verdana"/>
          <w:sz w:val="22"/>
          <w:szCs w:val="22"/>
          <w:lang w:val="es-ES" w:eastAsia="es-ES"/>
        </w:rPr>
        <w:t xml:space="preserve"> se apersona el 17 de noviembre de 2017 y aporta copia de oficio de 21 de febrero de 2017, que presentara al Consejo de Transporte Público dirigido a la Licenciada Laura Sánchez Navarro Asesora Legal de la Dirección de Asuntos Jurídicos del CTP, en la que solicita se le autorice realizar el cambio de unidad y explica una serie de vicisitudes que ha venido teniendo con el vehículo que opera la concesión por ser bien litigioso en un proceso sucesorio. Igualmente remite copia de oficio aportado el 2 de noviembre de 2016, ante el Consejo de Transporte Público ese mismo día dirigido a la misma Licenciada Sánchez Navarro, donde explica, los problemas que se le ha presentado con el vehículo que opera la concesión por las razones indicadas supra. Dentro de los documentos que aporta el recurrente se encuentra oficio del Departamento de Administración de Concesiones y Permisos dirigidos al Registro Nacional, en la que se indica que el recurrente es el nuevo concesionario de la concesión TC-</w:t>
      </w:r>
      <w:r w:rsidR="00897FE5">
        <w:rPr>
          <w:rFonts w:ascii="Verdana" w:hAnsi="Verdana" w:cs="Verdana"/>
          <w:sz w:val="22"/>
          <w:szCs w:val="22"/>
          <w:lang w:val="es-ES" w:eastAsia="es-ES"/>
        </w:rPr>
        <w:t>XXX</w:t>
      </w:r>
      <w:r>
        <w:rPr>
          <w:rFonts w:ascii="Verdana" w:hAnsi="Verdana" w:cs="Verdana"/>
          <w:sz w:val="22"/>
          <w:szCs w:val="22"/>
          <w:lang w:val="es-ES" w:eastAsia="es-ES"/>
        </w:rPr>
        <w:t xml:space="preserve"> y se solicita el vehículo que venía prestando el servicio se inscriba a su nombre al ser el mismo con el que se seguirá prestando el servicio.</w:t>
      </w:r>
    </w:p>
    <w:p w:rsidR="00B0595F" w:rsidRDefault="00B0595F">
      <w:pPr>
        <w:widowControl/>
        <w:rPr>
          <w:sz w:val="24"/>
          <w:szCs w:val="24"/>
        </w:rPr>
        <w:sectPr w:rsidR="00B0595F">
          <w:pgSz w:w="12312" w:h="15686"/>
          <w:pgMar w:top="1300" w:right="1624" w:bottom="250" w:left="1628" w:header="720" w:footer="720" w:gutter="0"/>
          <w:cols w:space="720"/>
          <w:noEndnote/>
        </w:sectPr>
      </w:pPr>
    </w:p>
    <w:p w:rsidR="00B0595F" w:rsidRDefault="00B0595F">
      <w:pPr>
        <w:widowControl/>
        <w:rPr>
          <w:sz w:val="24"/>
          <w:szCs w:val="24"/>
        </w:rPr>
        <w:sectPr w:rsidR="00B0595F">
          <w:type w:val="continuous"/>
          <w:pgSz w:w="12312" w:h="15686"/>
          <w:pgMar w:top="1300" w:right="1729" w:bottom="250" w:left="7503" w:header="720" w:footer="720" w:gutter="0"/>
          <w:cols w:space="720"/>
          <w:noEndnote/>
        </w:sectPr>
      </w:pPr>
    </w:p>
    <w:p w:rsidR="00B0595F" w:rsidRPr="00897FE5" w:rsidRDefault="006E2E13" w:rsidP="00897FE5">
      <w:pPr>
        <w:kinsoku w:val="0"/>
        <w:overflowPunct w:val="0"/>
        <w:autoSpaceDE/>
        <w:autoSpaceDN/>
        <w:adjustRightInd/>
        <w:spacing w:before="260" w:line="269" w:lineRule="exact"/>
        <w:ind w:left="72" w:right="72"/>
        <w:textAlignment w:val="baseline"/>
        <w:rPr>
          <w:rFonts w:ascii="Verdana" w:hAnsi="Verdana" w:cs="Verdana"/>
          <w:b/>
          <w:bCs/>
          <w:sz w:val="22"/>
          <w:szCs w:val="22"/>
          <w:lang w:val="es-ES" w:eastAsia="es-ES"/>
        </w:rPr>
      </w:pPr>
      <w:r w:rsidRPr="00897FE5">
        <w:rPr>
          <w:rFonts w:ascii="Verdana" w:hAnsi="Verdana" w:cs="Verdana"/>
          <w:b/>
          <w:bCs/>
          <w:sz w:val="22"/>
          <w:szCs w:val="22"/>
          <w:lang w:val="es-ES" w:eastAsia="es-ES"/>
        </w:rPr>
        <w:lastRenderedPageBreak/>
        <w:t>DEL PRINCIPIO DE LEGALIDAD</w:t>
      </w:r>
    </w:p>
    <w:p w:rsidR="00B0595F" w:rsidRDefault="006E2E13">
      <w:pPr>
        <w:kinsoku w:val="0"/>
        <w:overflowPunct w:val="0"/>
        <w:autoSpaceDE/>
        <w:autoSpaceDN/>
        <w:adjustRightInd/>
        <w:spacing w:before="28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B0595F" w:rsidRDefault="006E2E13">
      <w:pPr>
        <w:kinsoku w:val="0"/>
        <w:overflowPunct w:val="0"/>
        <w:autoSpaceDE/>
        <w:autoSpaceDN/>
        <w:adjustRightInd/>
        <w:spacing w:before="264"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2"/>
          <w:szCs w:val="22"/>
          <w:lang w:val="es-ES" w:eastAsia="es-ES"/>
        </w:rPr>
        <w:t>mil uno</w:t>
      </w:r>
      <w:proofErr w:type="gramEnd"/>
      <w:r>
        <w:rPr>
          <w:rFonts w:ascii="Verdana" w:hAnsi="Verdana" w:cs="Verdana"/>
          <w:sz w:val="22"/>
          <w:szCs w:val="22"/>
          <w:lang w:val="es-ES" w:eastAsia="es-ES"/>
        </w:rPr>
        <w:t>, respecto del Principio de Legalidad, manifestó:</w:t>
      </w:r>
    </w:p>
    <w:p w:rsidR="00B0595F" w:rsidRDefault="006E2E13">
      <w:pPr>
        <w:kinsoku w:val="0"/>
        <w:overflowPunct w:val="0"/>
        <w:autoSpaceDE/>
        <w:autoSpaceDN/>
        <w:adjustRightInd/>
        <w:spacing w:before="286" w:line="267"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 autorizado les está vedado. "</w:t>
      </w:r>
      <w:r>
        <w:rPr>
          <w:rFonts w:ascii="Verdana" w:hAnsi="Verdana" w:cs="Verdana"/>
          <w:b/>
          <w:bCs/>
          <w:sz w:val="22"/>
          <w:szCs w:val="22"/>
          <w:lang w:val="es-ES" w:eastAsia="es-ES"/>
        </w:rPr>
        <w:t xml:space="preserve"> (Lo resaltado no es del original)</w:t>
      </w:r>
    </w:p>
    <w:p w:rsidR="00B0595F" w:rsidRDefault="006E2E13">
      <w:pPr>
        <w:kinsoku w:val="0"/>
        <w:overflowPunct w:val="0"/>
        <w:autoSpaceDE/>
        <w:autoSpaceDN/>
        <w:adjustRightInd/>
        <w:spacing w:before="249"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B0595F" w:rsidRDefault="006E2E13">
      <w:pPr>
        <w:kinsoku w:val="0"/>
        <w:overflowPunct w:val="0"/>
        <w:autoSpaceDE/>
        <w:autoSpaceDN/>
        <w:adjustRightInd/>
        <w:spacing w:before="260" w:line="269"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B0595F" w:rsidRDefault="006E2E13">
      <w:pPr>
        <w:kinsoku w:val="0"/>
        <w:overflowPunct w:val="0"/>
        <w:autoSpaceDE/>
        <w:autoSpaceDN/>
        <w:adjustRightInd/>
        <w:spacing w:before="248" w:line="267"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0595F" w:rsidRDefault="006E2E13">
      <w:pPr>
        <w:kinsoku w:val="0"/>
        <w:overflowPunct w:val="0"/>
        <w:autoSpaceDE/>
        <w:autoSpaceDN/>
        <w:adjustRightInd/>
        <w:spacing w:before="279" w:after="1027"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B0595F" w:rsidRDefault="00B0595F">
      <w:pPr>
        <w:widowControl/>
        <w:rPr>
          <w:sz w:val="24"/>
          <w:szCs w:val="24"/>
        </w:rPr>
        <w:sectPr w:rsidR="00B0595F">
          <w:pgSz w:w="12322" w:h="15686"/>
          <w:pgMar w:top="2340" w:right="1535" w:bottom="213" w:left="1727" w:header="720" w:footer="720" w:gutter="0"/>
          <w:cols w:space="720"/>
          <w:noEndnote/>
        </w:sectPr>
      </w:pPr>
    </w:p>
    <w:p w:rsidR="00B0595F" w:rsidRDefault="006E2E13">
      <w:pPr>
        <w:kinsoku w:val="0"/>
        <w:overflowPunct w:val="0"/>
        <w:autoSpaceDE/>
        <w:autoSpaceDN/>
        <w:adjustRightInd/>
        <w:spacing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B0595F" w:rsidRDefault="006E2E13">
      <w:pPr>
        <w:kinsoku w:val="0"/>
        <w:overflowPunct w:val="0"/>
        <w:autoSpaceDE/>
        <w:autoSpaceDN/>
        <w:adjustRightInd/>
        <w:spacing w:before="277"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B0595F" w:rsidRDefault="006E2E13">
      <w:pPr>
        <w:kinsoku w:val="0"/>
        <w:overflowPunct w:val="0"/>
        <w:autoSpaceDE/>
        <w:autoSpaceDN/>
        <w:adjustRightInd/>
        <w:spacing w:before="372" w:after="1756" w:line="240" w:lineRule="exact"/>
        <w:ind w:left="432" w:right="432"/>
        <w:jc w:val="both"/>
        <w:textAlignment w:val="baseline"/>
        <w:rPr>
          <w:rFonts w:ascii="Verdana" w:hAnsi="Verdana" w:cs="Verdana"/>
          <w:i/>
          <w:iCs/>
          <w:spacing w:val="-3"/>
          <w:lang w:val="es-ES" w:eastAsia="es-ES"/>
        </w:rPr>
      </w:pPr>
      <w:r>
        <w:rPr>
          <w:rFonts w:ascii="Verdana" w:hAnsi="Verdana" w:cs="Verdana"/>
          <w:b/>
          <w:bCs/>
          <w:i/>
          <w:iCs/>
          <w:spacing w:val="-3"/>
          <w:lang w:val="es-ES" w:eastAsia="es-ES"/>
        </w:rPr>
        <w:t xml:space="preserve">"IV.- DE LA MOTIVACIÓN COMO ELEMENTO ESENCIAL DE LA ACTUACIÓN FORMAL DE LA ADMINISTRACIÓN </w:t>
      </w:r>
      <w:proofErr w:type="gramStart"/>
      <w:r>
        <w:rPr>
          <w:rFonts w:ascii="Verdana" w:hAnsi="Verdana" w:cs="Verdana"/>
          <w:b/>
          <w:bCs/>
          <w:i/>
          <w:iCs/>
          <w:spacing w:val="-3"/>
          <w:lang w:val="es-ES" w:eastAsia="es-ES"/>
        </w:rPr>
        <w:t>PÚBLICA.-</w:t>
      </w:r>
      <w:proofErr w:type="gramEnd"/>
      <w:r>
        <w:rPr>
          <w:rFonts w:ascii="Verdana" w:hAnsi="Verdana" w:cs="Verdana"/>
          <w:b/>
          <w:bCs/>
          <w:i/>
          <w:iCs/>
          <w:spacing w:val="-3"/>
          <w:lang w:val="es-ES" w:eastAsia="es-ES"/>
        </w:rPr>
        <w:t xml:space="preserve"> </w:t>
      </w:r>
      <w:r>
        <w:rPr>
          <w:rFonts w:ascii="Verdana" w:hAnsi="Verdana" w:cs="Verdana"/>
          <w:i/>
          <w:iCs/>
          <w:spacing w:val="-3"/>
          <w:lang w:val="es-ES" w:eastAsia="es-ES"/>
        </w:rPr>
        <w:t xml:space="preserve">El </w:t>
      </w:r>
      <w:r>
        <w:rPr>
          <w:rFonts w:ascii="Verdana" w:hAnsi="Verdana" w:cs="Verdana"/>
          <w:b/>
          <w:bCs/>
          <w:i/>
          <w:iCs/>
          <w:spacing w:val="-3"/>
          <w:lang w:val="es-ES" w:eastAsia="es-ES"/>
        </w:rPr>
        <w:t xml:space="preserve">primer motivo de impugnación </w:t>
      </w:r>
      <w:r>
        <w:rPr>
          <w:rFonts w:ascii="Verdana" w:hAnsi="Verdana" w:cs="Verdana"/>
          <w:i/>
          <w:iCs/>
          <w:spacing w:val="-3"/>
          <w:lang w:val="es-ES" w:eastAsia="es-ES"/>
        </w:rPr>
        <w:t xml:space="preserve">es la </w:t>
      </w:r>
      <w:r>
        <w:rPr>
          <w:rFonts w:ascii="Verdana" w:hAnsi="Verdana" w:cs="Verdana"/>
          <w:b/>
          <w:bCs/>
          <w:i/>
          <w:iCs/>
          <w:spacing w:val="-3"/>
          <w:lang w:val="es-ES" w:eastAsia="es-ES"/>
        </w:rPr>
        <w:t xml:space="preserve">falta de fundamentación e incongruencia de la resolución administrativa impugnada . </w:t>
      </w:r>
      <w:r>
        <w:rPr>
          <w:rFonts w:ascii="Verdana" w:hAnsi="Verdana" w:cs="Verdana"/>
          <w:i/>
          <w:iCs/>
          <w:spacing w:val="-3"/>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3"/>
          <w:u w:val="single"/>
          <w:lang w:val="es-ES" w:eastAsia="es-ES"/>
        </w:rPr>
        <w:t xml:space="preserve">materiales </w:t>
      </w:r>
      <w:r>
        <w:rPr>
          <w:rFonts w:ascii="Verdana" w:hAnsi="Verdana" w:cs="Verdana"/>
          <w:b/>
          <w:bCs/>
          <w:i/>
          <w:iCs/>
          <w:spacing w:val="-3"/>
          <w:lang w:val="es-ES" w:eastAsia="es-ES"/>
        </w:rPr>
        <w:t xml:space="preserve">, </w:t>
      </w:r>
      <w:r>
        <w:rPr>
          <w:rFonts w:ascii="Verdana" w:hAnsi="Verdana" w:cs="Verdana"/>
          <w:i/>
          <w:iCs/>
          <w:spacing w:val="-3"/>
          <w:lang w:val="es-ES" w:eastAsia="es-ES"/>
        </w:rPr>
        <w:t xml:space="preserve">relativos a los </w:t>
      </w:r>
      <w:r>
        <w:rPr>
          <w:rFonts w:ascii="Verdana" w:hAnsi="Verdana" w:cs="Verdana"/>
          <w:b/>
          <w:bCs/>
          <w:i/>
          <w:iCs/>
          <w:spacing w:val="-3"/>
          <w:lang w:val="es-ES" w:eastAsia="es-ES"/>
        </w:rPr>
        <w:t xml:space="preserve">elementos subjetivos ( </w:t>
      </w:r>
      <w:r>
        <w:rPr>
          <w:rFonts w:ascii="Verdana" w:hAnsi="Verdana" w:cs="Verdana"/>
          <w:i/>
          <w:iCs/>
          <w:spacing w:val="-3"/>
          <w:lang w:val="es-ES" w:eastAsia="es-ES"/>
        </w:rPr>
        <w:t xml:space="preserve">competencia, legitimación e investidura ), </w:t>
      </w:r>
      <w:r>
        <w:rPr>
          <w:rFonts w:ascii="Verdana" w:hAnsi="Verdana" w:cs="Verdana"/>
          <w:b/>
          <w:bCs/>
          <w:i/>
          <w:iCs/>
          <w:spacing w:val="-3"/>
          <w:lang w:val="es-ES" w:eastAsia="es-ES"/>
        </w:rPr>
        <w:t xml:space="preserve">objetivos ( </w:t>
      </w:r>
      <w:r>
        <w:rPr>
          <w:rFonts w:ascii="Verdana" w:hAnsi="Verdana" w:cs="Verdana"/>
          <w:i/>
          <w:iCs/>
          <w:spacing w:val="-3"/>
          <w:lang w:val="es-ES" w:eastAsia="es-ES"/>
        </w:rPr>
        <w:t xml:space="preserve">fin, contenido y motivo -artículos 131, 132 y 133 de la Ley General de la Administración Pública y 49 de la Constitución Política ) y </w:t>
      </w:r>
      <w:r>
        <w:rPr>
          <w:rFonts w:ascii="Verdana" w:hAnsi="Verdana" w:cs="Verdana"/>
          <w:b/>
          <w:bCs/>
          <w:i/>
          <w:iCs/>
          <w:spacing w:val="-3"/>
          <w:lang w:val="es-ES" w:eastAsia="es-ES"/>
        </w:rPr>
        <w:t xml:space="preserve">formales </w:t>
      </w:r>
      <w:r>
        <w:rPr>
          <w:rFonts w:ascii="Verdana" w:hAnsi="Verdana" w:cs="Verdana"/>
          <w:i/>
          <w:iCs/>
          <w:spacing w:val="-3"/>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3"/>
          <w:lang w:val="es-ES" w:eastAsia="es-ES"/>
        </w:rPr>
        <w:softHyphen/>
        <w:t xml:space="preserve">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3"/>
          <w:u w:val="single"/>
          <w:lang w:val="es-ES" w:eastAsia="es-ES"/>
        </w:rPr>
        <w:t xml:space="preserve">Tratado de Derecho </w:t>
      </w:r>
      <w:proofErr w:type="gramStart"/>
      <w:r>
        <w:rPr>
          <w:rFonts w:ascii="Verdana" w:hAnsi="Verdana" w:cs="Verdana"/>
          <w:i/>
          <w:iCs/>
          <w:spacing w:val="-3"/>
          <w:u w:val="single"/>
          <w:lang w:val="es-ES" w:eastAsia="es-ES"/>
        </w:rPr>
        <w:t xml:space="preserve">Administrativo </w:t>
      </w:r>
      <w:r>
        <w:rPr>
          <w:rFonts w:ascii="Verdana" w:hAnsi="Verdana" w:cs="Verdana"/>
          <w:i/>
          <w:iCs/>
          <w:spacing w:val="-3"/>
          <w:lang w:val="es-ES" w:eastAsia="es-ES"/>
        </w:rPr>
        <w:t xml:space="preserve"> .</w:t>
      </w:r>
      <w:proofErr w:type="gramEnd"/>
      <w:r>
        <w:rPr>
          <w:rFonts w:ascii="Verdana" w:hAnsi="Verdana" w:cs="Verdana"/>
          <w:i/>
          <w:iCs/>
          <w:spacing w:val="-3"/>
          <w:lang w:val="es-ES" w:eastAsia="es-ES"/>
        </w:rPr>
        <w:t xml:space="preserve"> Tomo I. (Parte General). Biblioteca Jurídica </w:t>
      </w:r>
      <w:proofErr w:type="spellStart"/>
      <w:r>
        <w:rPr>
          <w:rFonts w:ascii="Verdana" w:hAnsi="Verdana" w:cs="Verdana"/>
          <w:i/>
          <w:iCs/>
          <w:spacing w:val="-3"/>
          <w:lang w:val="es-ES" w:eastAsia="es-ES"/>
        </w:rPr>
        <w:t>Dike</w:t>
      </w:r>
      <w:proofErr w:type="spellEnd"/>
      <w:r>
        <w:rPr>
          <w:rFonts w:ascii="Verdana" w:hAnsi="Verdana" w:cs="Verdana"/>
          <w:i/>
          <w:iCs/>
          <w:spacing w:val="-3"/>
          <w:lang w:val="es-ES" w:eastAsia="es-ES"/>
        </w:rPr>
        <w:t xml:space="preserve">. Primera edición. </w:t>
      </w:r>
      <w:proofErr w:type="gramStart"/>
      <w:r>
        <w:rPr>
          <w:rFonts w:ascii="Verdana" w:hAnsi="Verdana" w:cs="Verdana"/>
          <w:i/>
          <w:iCs/>
          <w:spacing w:val="-3"/>
          <w:lang w:val="es-ES" w:eastAsia="es-ES"/>
        </w:rPr>
        <w:t>Medellín ,</w:t>
      </w:r>
      <w:proofErr w:type="gramEnd"/>
      <w:r>
        <w:rPr>
          <w:rFonts w:ascii="Verdana" w:hAnsi="Verdana" w:cs="Verdana"/>
          <w:i/>
          <w:iCs/>
          <w:spacing w:val="-3"/>
          <w:lang w:val="es-ES" w:eastAsia="es-ES"/>
        </w:rPr>
        <w:t xml:space="preserve"> Colombia . 2002. p. 388.) De manera que la motivación debe </w:t>
      </w:r>
      <w:r>
        <w:rPr>
          <w:rFonts w:ascii="Verdana" w:hAnsi="Verdana" w:cs="Verdana"/>
          <w:b/>
          <w:bCs/>
          <w:i/>
          <w:iCs/>
          <w:spacing w:val="-3"/>
          <w:lang w:val="es-ES" w:eastAsia="es-ES"/>
        </w:rPr>
        <w:t xml:space="preserve">determinar la aplicación de un concepto a las circunstancias de hecho singulares de que se trate </w:t>
      </w:r>
      <w:r>
        <w:rPr>
          <w:rFonts w:ascii="Verdana" w:hAnsi="Verdana" w:cs="Verdana"/>
          <w:i/>
          <w:iCs/>
          <w:spacing w:val="-3"/>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La </w:t>
      </w:r>
      <w:r>
        <w:rPr>
          <w:rFonts w:ascii="Verdana" w:hAnsi="Verdana" w:cs="Verdana"/>
          <w:i/>
          <w:iCs/>
          <w:spacing w:val="-3"/>
          <w:u w:val="single"/>
          <w:lang w:val="es-ES" w:eastAsia="es-ES"/>
        </w:rPr>
        <w:t xml:space="preserve">motivación del acto </w:t>
      </w:r>
      <w:proofErr w:type="gramStart"/>
      <w:r>
        <w:rPr>
          <w:rFonts w:ascii="Verdana" w:hAnsi="Verdana" w:cs="Verdana"/>
          <w:i/>
          <w:iCs/>
          <w:spacing w:val="-3"/>
          <w:u w:val="single"/>
          <w:lang w:val="es-ES" w:eastAsia="es-ES"/>
        </w:rPr>
        <w:t xml:space="preserve">administrativo </w:t>
      </w:r>
      <w:r>
        <w:rPr>
          <w:rFonts w:ascii="Verdana" w:hAnsi="Verdana" w:cs="Verdana"/>
          <w:i/>
          <w:iCs/>
          <w:spacing w:val="-3"/>
          <w:lang w:val="es-ES" w:eastAsia="es-ES"/>
        </w:rPr>
        <w:t xml:space="preserve"> .</w:t>
      </w:r>
      <w:proofErr w:type="gramEnd"/>
      <w:r>
        <w:rPr>
          <w:rFonts w:ascii="Verdana" w:hAnsi="Verdana" w:cs="Verdana"/>
          <w:i/>
          <w:iCs/>
          <w:spacing w:val="-3"/>
          <w:lang w:val="es-ES" w:eastAsia="es-ES"/>
        </w:rPr>
        <w:t xml:space="preserve"> (Editorial Tecnos, S. A. Madrid. 1993, página 190); es decir, se trata de una deci</w:t>
      </w:r>
      <w:r w:rsidR="00153537">
        <w:rPr>
          <w:rFonts w:ascii="Verdana" w:hAnsi="Verdana" w:cs="Verdana"/>
          <w:i/>
          <w:iCs/>
          <w:spacing w:val="-3"/>
          <w:lang w:val="es-ES" w:eastAsia="es-ES"/>
        </w:rPr>
        <w:t>si</w:t>
      </w:r>
      <w:r>
        <w:rPr>
          <w:rFonts w:ascii="Verdana" w:hAnsi="Verdana" w:cs="Verdana"/>
          <w:i/>
          <w:iCs/>
          <w:spacing w:val="-3"/>
          <w:lang w:val="es-ES" w:eastAsia="es-ES"/>
        </w:rPr>
        <w:t>ón concreta, que liga los hechos con el sustento normativo; de manera que cuando hay una breve alusión a normas generales y hechos inespecíficos, se puede concluir que no hay aporte suficiente de justi</w:t>
      </w:r>
      <w:r w:rsidR="00153537">
        <w:rPr>
          <w:rFonts w:ascii="Verdana" w:hAnsi="Verdana" w:cs="Verdana"/>
          <w:i/>
          <w:iCs/>
          <w:spacing w:val="-3"/>
          <w:lang w:val="es-ES" w:eastAsia="es-ES"/>
        </w:rPr>
        <w:t>fi</w:t>
      </w:r>
      <w:r>
        <w:rPr>
          <w:rFonts w:ascii="Verdana" w:hAnsi="Verdana" w:cs="Verdana"/>
          <w:i/>
          <w:iCs/>
          <w:spacing w:val="-3"/>
          <w:lang w:val="es-ES" w:eastAsia="es-ES"/>
        </w:rPr>
        <w:t>cación, en la medida en que de ellos no es posible deducir los elementos valorados por la autoridad gubernativa para tomar la decisión ..."</w:t>
      </w:r>
    </w:p>
    <w:p w:rsidR="00B0595F" w:rsidRDefault="00B0595F">
      <w:pPr>
        <w:widowControl/>
        <w:rPr>
          <w:sz w:val="24"/>
          <w:szCs w:val="24"/>
        </w:rPr>
        <w:sectPr w:rsidR="00B0595F">
          <w:pgSz w:w="12322" w:h="15686"/>
          <w:pgMar w:top="1300" w:right="1662" w:bottom="270" w:left="1600" w:header="720" w:footer="720" w:gutter="0"/>
          <w:cols w:space="720"/>
          <w:noEndnote/>
        </w:sectPr>
      </w:pPr>
    </w:p>
    <w:p w:rsidR="00B0595F" w:rsidRDefault="006E2E13">
      <w:pPr>
        <w:kinsoku w:val="0"/>
        <w:overflowPunct w:val="0"/>
        <w:autoSpaceDE/>
        <w:autoSpaceDN/>
        <w:adjustRightInd/>
        <w:spacing w:before="9" w:line="26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SOBRE EL CASO CONCRETO</w:t>
      </w:r>
    </w:p>
    <w:p w:rsidR="00B0595F" w:rsidRDefault="006E2E13">
      <w:pPr>
        <w:kinsoku w:val="0"/>
        <w:overflowPunct w:val="0"/>
        <w:autoSpaceDE/>
        <w:autoSpaceDN/>
        <w:adjustRightInd/>
        <w:spacing w:before="30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w:t>
      </w:r>
      <w:r>
        <w:rPr>
          <w:sz w:val="21"/>
          <w:szCs w:val="21"/>
          <w:lang w:val="es-ES" w:eastAsia="es-ES"/>
        </w:rPr>
        <w:t xml:space="preserve">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7.5.5 de la Sesión Ordinaria 23-2017 de 7 de junio de 2017, </w:t>
      </w:r>
      <w:r>
        <w:rPr>
          <w:rFonts w:ascii="Verdana" w:hAnsi="Verdana" w:cs="Verdana"/>
          <w:sz w:val="22"/>
          <w:szCs w:val="22"/>
          <w:lang w:val="es-ES" w:eastAsia="es-ES"/>
        </w:rPr>
        <w:t xml:space="preserve">acuerda la cancelación del derecho de concesión de la placa de taxi </w:t>
      </w:r>
      <w:r>
        <w:rPr>
          <w:rFonts w:ascii="Verdana" w:hAnsi="Verdana" w:cs="Verdana"/>
          <w:b/>
          <w:bCs/>
          <w:sz w:val="22"/>
          <w:szCs w:val="22"/>
          <w:lang w:val="es-ES" w:eastAsia="es-ES"/>
        </w:rPr>
        <w:t xml:space="preserve">TC </w:t>
      </w:r>
      <w:r w:rsidR="00153537">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otorgada al señor </w:t>
      </w:r>
      <w:r>
        <w:rPr>
          <w:rFonts w:ascii="Verdana" w:hAnsi="Verdana" w:cs="Verdana"/>
          <w:b/>
          <w:bCs/>
          <w:sz w:val="22"/>
          <w:szCs w:val="22"/>
          <w:lang w:val="es-ES" w:eastAsia="es-ES"/>
        </w:rPr>
        <w:t>R</w:t>
      </w:r>
      <w:r w:rsidR="00153537">
        <w:rPr>
          <w:rFonts w:ascii="Verdana" w:hAnsi="Verdana" w:cs="Verdana"/>
          <w:b/>
          <w:bCs/>
          <w:sz w:val="22"/>
          <w:szCs w:val="22"/>
          <w:lang w:val="es-ES" w:eastAsia="es-ES"/>
        </w:rPr>
        <w:t>.R.M.</w:t>
      </w:r>
      <w:r>
        <w:rPr>
          <w:rFonts w:ascii="Verdana" w:hAnsi="Verdana" w:cs="Verdana"/>
          <w:b/>
          <w:bCs/>
          <w:sz w:val="22"/>
          <w:szCs w:val="22"/>
          <w:lang w:val="es-ES" w:eastAsia="es-ES"/>
        </w:rPr>
        <w:t xml:space="preserve"> </w:t>
      </w:r>
      <w:r>
        <w:rPr>
          <w:rFonts w:ascii="Verdana" w:hAnsi="Verdana" w:cs="Verdana"/>
          <w:sz w:val="22"/>
          <w:szCs w:val="22"/>
          <w:lang w:val="es-ES" w:eastAsia="es-ES"/>
        </w:rPr>
        <w:t>mediante artículo 7.4 de la sesión ordinaria 27-2016, al tener por demostrado que no formalizó en tiempo la concesión de taxi.</w:t>
      </w:r>
    </w:p>
    <w:p w:rsidR="00B0595F" w:rsidRDefault="006E2E13">
      <w:pPr>
        <w:kinsoku w:val="0"/>
        <w:overflowPunct w:val="0"/>
        <w:autoSpaceDE/>
        <w:autoSpaceDN/>
        <w:adjustRightInd/>
        <w:spacing w:before="303" w:line="266"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recurrente por su parte en su líbelo, indica que se ha presentado una imposibilidad material de tener a su nombre el vehículo que se pretende poner en servicio. El acto impugnado es nulo pues él explicó ampliamente su situación al órgano director del procedimiento y éste no hizo mención debida de su defensa lo que vicia el acuerdo en su motivación. Que ha solicitado ayuda al CTP en reiteradas ocasionas para el cambio de unidad y nunca se le ha ayudado, su caso es claro, él es beneficiario pero cuando va a procurar solventar el asunto del vehículo no ha podido lograr que se concrete, a él se le dejo la concesión pero no el carro que es bien de la sucesión y con cuyos herederos ha tratado de llegar a acuerdos sin posibilidad alguna, todo lo ha comunicado al Consejo y ha pedido se le autorice cambio de unidad pero no se le ha autorizado nada, se encuentra en un limbo, pues ha tratado de agilizar los procesos judiciales pero son muy lentos y no puede aportar los documentos de seguros revisión técnica y otros.</w:t>
      </w:r>
    </w:p>
    <w:p w:rsidR="00B0595F" w:rsidRDefault="006E2E13">
      <w:pPr>
        <w:kinsoku w:val="0"/>
        <w:overflowPunct w:val="0"/>
        <w:autoSpaceDE/>
        <w:autoSpaceDN/>
        <w:adjustRightInd/>
        <w:spacing w:before="259" w:line="26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En respuesta a prevención, el recurrente se apersona ante este Tribunal Administrativo de Transporte el 26 de octubre de 2017 y manifiesta que en atención a la audiencia otorgada indica que el acuerdo que rechaza el recurso de revocatoria y la Nulidad adolece de absolutas y evidentes incongruencias y violaciones a los principios fundamentales de razonabilidad, proporcionalidad, lógica y justica, pues indican que él no hizo lo suficiente para concretar el traspaso registral del vehículo asignado para la operación del servicio con la concesión traspasada, lo cual es totalmente alejado de la realidad. En fechas 1 de noviembre de 2016, 21 de febrero de 2017 y 30 de marzo del mismo año explicó su situación al Consejo expresando claramente cuál era la problemática que estaba viviendo, (hace una trascripción de los documentos), pero todo eso poco le importó al CTP, que hizo ver el asunto como algo propio de su desidia o desinterés, pero lo cierto es que él ha hecho todo lo posible para que el vehículo pase a su nombre o sea sustituido por otro. Es extraño que se reconozca en el oficio </w:t>
      </w:r>
      <w:r>
        <w:rPr>
          <w:rFonts w:ascii="Verdana" w:hAnsi="Verdana" w:cs="Verdana"/>
          <w:b/>
          <w:bCs/>
          <w:spacing w:val="-1"/>
          <w:sz w:val="22"/>
          <w:szCs w:val="22"/>
          <w:lang w:val="es-ES" w:eastAsia="es-ES"/>
        </w:rPr>
        <w:t>D</w:t>
      </w:r>
      <w:r w:rsidR="00153537">
        <w:rPr>
          <w:rFonts w:ascii="Verdana" w:hAnsi="Verdana" w:cs="Verdana"/>
          <w:b/>
          <w:bCs/>
          <w:spacing w:val="-1"/>
          <w:sz w:val="22"/>
          <w:szCs w:val="22"/>
          <w:lang w:val="es-ES" w:eastAsia="es-ES"/>
        </w:rPr>
        <w:t>AJ</w:t>
      </w:r>
      <w:r>
        <w:rPr>
          <w:rFonts w:ascii="Verdana" w:hAnsi="Verdana" w:cs="Verdana"/>
          <w:b/>
          <w:bCs/>
          <w:spacing w:val="-1"/>
          <w:sz w:val="22"/>
          <w:szCs w:val="22"/>
          <w:lang w:val="es-ES" w:eastAsia="es-ES"/>
        </w:rPr>
        <w:t xml:space="preserve">-2017002410, </w:t>
      </w:r>
      <w:r>
        <w:rPr>
          <w:rFonts w:ascii="Verdana" w:hAnsi="Verdana" w:cs="Verdana"/>
          <w:spacing w:val="-1"/>
          <w:sz w:val="22"/>
          <w:szCs w:val="22"/>
          <w:lang w:val="es-ES" w:eastAsia="es-ES"/>
        </w:rPr>
        <w:t>que hay serias disputas judiciales en un sucesorio, y de otra índole las cuales son ajenas a su persona y le imposibilitan el cumplimiento que se le achaca y aun así se determina que él no ha hecho nada por cumplir. El razonamiento que se utiliza es contrario a la Buena Fe, presunción de inocencia al principio de duda y la justicia. Indicándose que él no ha gestionado cuando ha sido todo lo contrario.</w:t>
      </w:r>
    </w:p>
    <w:p w:rsidR="00B0595F" w:rsidRDefault="006E2E13">
      <w:pPr>
        <w:kinsoku w:val="0"/>
        <w:overflowPunct w:val="0"/>
        <w:autoSpaceDE/>
        <w:autoSpaceDN/>
        <w:adjustRightInd/>
        <w:spacing w:before="295" w:after="628" w:line="266"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En respuesta a Prevención </w:t>
      </w:r>
      <w:r>
        <w:rPr>
          <w:rFonts w:ascii="Verdana" w:hAnsi="Verdana" w:cs="Verdana"/>
          <w:b/>
          <w:bCs/>
          <w:spacing w:val="-2"/>
          <w:sz w:val="22"/>
          <w:szCs w:val="22"/>
          <w:lang w:val="es-ES" w:eastAsia="es-ES"/>
        </w:rPr>
        <w:t xml:space="preserve">TAT-116-17 de 16 de noviembre de 2017, </w:t>
      </w:r>
      <w:r>
        <w:rPr>
          <w:rFonts w:ascii="Verdana" w:hAnsi="Verdana" w:cs="Verdana"/>
          <w:spacing w:val="-2"/>
          <w:sz w:val="22"/>
          <w:szCs w:val="22"/>
          <w:lang w:val="es-ES" w:eastAsia="es-ES"/>
        </w:rPr>
        <w:t>girada por este Tribunal al recurrente en la que se le solicitó aportar documentos donde conste las gestiones que realizara, para concretar la formalización de la</w:t>
      </w:r>
    </w:p>
    <w:p w:rsidR="00B0595F" w:rsidRDefault="00B0595F">
      <w:pPr>
        <w:widowControl/>
        <w:rPr>
          <w:sz w:val="24"/>
          <w:szCs w:val="24"/>
        </w:rPr>
        <w:sectPr w:rsidR="00B0595F">
          <w:pgSz w:w="12307" w:h="15763"/>
          <w:pgMar w:top="1760" w:right="1529" w:bottom="231" w:left="1718" w:header="720" w:footer="720" w:gutter="0"/>
          <w:cols w:space="720"/>
          <w:noEndnote/>
        </w:sectPr>
      </w:pPr>
    </w:p>
    <w:p w:rsidR="00B0595F" w:rsidRDefault="00B0595F">
      <w:pPr>
        <w:widowControl/>
        <w:rPr>
          <w:sz w:val="24"/>
          <w:szCs w:val="24"/>
        </w:rPr>
        <w:sectPr w:rsidR="00B0595F">
          <w:type w:val="continuous"/>
          <w:pgSz w:w="12307" w:h="15763"/>
          <w:pgMar w:top="1760" w:right="1634" w:bottom="231" w:left="7573" w:header="720" w:footer="720" w:gutter="0"/>
          <w:cols w:space="720"/>
          <w:noEndnote/>
        </w:sectPr>
      </w:pPr>
    </w:p>
    <w:p w:rsidR="00B0595F" w:rsidRDefault="006E2E13">
      <w:pPr>
        <w:kinsoku w:val="0"/>
        <w:overflowPunct w:val="0"/>
        <w:autoSpaceDE/>
        <w:autoSpaceDN/>
        <w:adjustRightInd/>
        <w:spacing w:before="59"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concesión, el señor R</w:t>
      </w:r>
      <w:r w:rsidR="00153537">
        <w:rPr>
          <w:rFonts w:ascii="Verdana" w:hAnsi="Verdana" w:cs="Verdana"/>
          <w:sz w:val="22"/>
          <w:szCs w:val="22"/>
          <w:lang w:val="es-ES" w:eastAsia="es-ES"/>
        </w:rPr>
        <w:t>.M.</w:t>
      </w:r>
      <w:r>
        <w:rPr>
          <w:rFonts w:ascii="Verdana" w:hAnsi="Verdana" w:cs="Verdana"/>
          <w:sz w:val="22"/>
          <w:szCs w:val="22"/>
          <w:lang w:val="es-ES" w:eastAsia="es-ES"/>
        </w:rPr>
        <w:t xml:space="preserve"> se apersona el 17 de noviembre de 2017 y aporta </w:t>
      </w:r>
      <w:r>
        <w:rPr>
          <w:rFonts w:ascii="Verdana" w:hAnsi="Verdana" w:cs="Verdana"/>
          <w:b/>
          <w:bCs/>
          <w:sz w:val="22"/>
          <w:szCs w:val="22"/>
          <w:lang w:val="es-ES" w:eastAsia="es-ES"/>
        </w:rPr>
        <w:t xml:space="preserve">copia de oficio de 21 de febrero de 2017, que presentara al Consejo de Transporte Público dirigido a la Licenciada Laura Sánchez Navarro Asesora Legal de la Dirección de Asuntos Jurídicos del CTP, en la que solicita se le autorice realizar el cambio de unidad y explica una serie de vicisitudes que ha venido teniendo con el vehículo que opera la concesión por ser bien litigioso en un proceso sucesorio. Igualmente remite copia de oficio aportado el 2 de noviembre de 2016, ante el Consejo de Transporte Público ese mismo día dirigido a la misma Licenciada Sánchez Navarro, donde explica, los problemas que se le ha presentado con el vehículo que opera la concesión por las razones indicadas supra. </w:t>
      </w:r>
      <w:r>
        <w:rPr>
          <w:rFonts w:ascii="Verdana" w:hAnsi="Verdana" w:cs="Verdana"/>
          <w:sz w:val="22"/>
          <w:szCs w:val="22"/>
          <w:lang w:val="es-ES" w:eastAsia="es-ES"/>
        </w:rPr>
        <w:t>Dentro de los documentos que aporta el recurrente se encuentra oficio del Departamento de Administración de Concesiones y permisos dirigidos al Registro Nacional, en la que se indica que el recurrente es el nuevo concesionario de la concesión TC-</w:t>
      </w:r>
      <w:r w:rsidR="00153537">
        <w:rPr>
          <w:rFonts w:ascii="Verdana" w:hAnsi="Verdana" w:cs="Verdana"/>
          <w:sz w:val="22"/>
          <w:szCs w:val="22"/>
          <w:lang w:val="es-ES" w:eastAsia="es-ES"/>
        </w:rPr>
        <w:t>XXX</w:t>
      </w:r>
      <w:r>
        <w:rPr>
          <w:rFonts w:ascii="Verdana" w:hAnsi="Verdana" w:cs="Verdana"/>
          <w:sz w:val="22"/>
          <w:szCs w:val="22"/>
          <w:lang w:val="es-ES" w:eastAsia="es-ES"/>
        </w:rPr>
        <w:t xml:space="preserve"> y se solicita el vehículo que venía prestando el servicio se inscriba a su nombre al ser el mismo con el que se seguirá prestando el servicio. (Ver folios 255, del 259 al 260 329 y 330, 336 a 338 y 350 del expediente administrativo)</w:t>
      </w:r>
    </w:p>
    <w:p w:rsidR="00B0595F" w:rsidRDefault="006E2E13">
      <w:pPr>
        <w:kinsoku w:val="0"/>
        <w:overflowPunct w:val="0"/>
        <w:autoSpaceDE/>
        <w:autoSpaceDN/>
        <w:adjustRightInd/>
        <w:spacing w:before="275" w:line="264"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Como se verifica de las piezas del expediente, se ha podido demostrar que el señor </w:t>
      </w:r>
      <w:r>
        <w:rPr>
          <w:rFonts w:ascii="Verdana" w:hAnsi="Verdana" w:cs="Verdana"/>
          <w:b/>
          <w:bCs/>
          <w:spacing w:val="-2"/>
          <w:sz w:val="22"/>
          <w:szCs w:val="22"/>
          <w:lang w:val="es-ES" w:eastAsia="es-ES"/>
        </w:rPr>
        <w:t>R</w:t>
      </w:r>
      <w:r w:rsidR="00153537">
        <w:rPr>
          <w:rFonts w:ascii="Verdana" w:hAnsi="Verdana" w:cs="Verdana"/>
          <w:b/>
          <w:bCs/>
          <w:spacing w:val="-2"/>
          <w:sz w:val="22"/>
          <w:szCs w:val="22"/>
          <w:lang w:val="es-ES" w:eastAsia="es-ES"/>
        </w:rPr>
        <w:t>.M.</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ha tenido problemas para formalizar la concesión de la placa </w:t>
      </w:r>
      <w:r>
        <w:rPr>
          <w:rFonts w:ascii="Verdana" w:hAnsi="Verdana" w:cs="Verdana"/>
          <w:b/>
          <w:bCs/>
          <w:spacing w:val="-2"/>
          <w:sz w:val="22"/>
          <w:szCs w:val="22"/>
          <w:lang w:val="es-ES" w:eastAsia="es-ES"/>
        </w:rPr>
        <w:t>TC-</w:t>
      </w:r>
      <w:r w:rsidR="00153537">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por encontrarse el vehículo que opera la concesión como parte de los bienes de un proceso sucesorio, y de esto ha comunicado al Consejo de Transporte Público desde antes de que se diera el acto recurrido, demostrándose también que ha solicitado se le autorice realizar el cambio de unidad y no ha respondido la Administración, lo cual evidentemente no puede realizar de mutuo propio.</w:t>
      </w:r>
    </w:p>
    <w:p w:rsidR="00B0595F" w:rsidRDefault="006E2E13">
      <w:pPr>
        <w:kinsoku w:val="0"/>
        <w:overflowPunct w:val="0"/>
        <w:autoSpaceDE/>
        <w:autoSpaceDN/>
        <w:adjustRightInd/>
        <w:spacing w:before="279"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a lo anterior, este Tribunal Administrativo de Transporte, considera pertinente los argumentos del recurrente y entiende que en la especie no ha operado desidia ni falta de compromiso y si el deseo de cumplir y dado que ha tenido problemas con el vehículo que amparaba la concesión de marras, ya que éste está sujeto a un proceso sucesorio, era lógico que tuviera contratiempos, pero como se demuestra de lo dicho anteriormente, desde antes de que se diera inicio al procedimiento antes del Traslado de cargos, el recurrente informa a la Administración, de los problemas que está teniendo, lo que ciertamente no es conteste con el principio de buena fe que debe regir las relaciones de Contratación Administrativa.</w:t>
      </w:r>
    </w:p>
    <w:p w:rsidR="00B0595F" w:rsidRDefault="006E2E13">
      <w:pPr>
        <w:kinsoku w:val="0"/>
        <w:overflowPunct w:val="0"/>
        <w:autoSpaceDE/>
        <w:autoSpaceDN/>
        <w:adjustRightInd/>
        <w:spacing w:before="284" w:after="1415"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1 de noviembre de 2017, el recurrente aporta una copia de nota dirigida ese mismo día al </w:t>
      </w:r>
      <w:r>
        <w:rPr>
          <w:rFonts w:ascii="Verdana" w:hAnsi="Verdana" w:cs="Verdana"/>
          <w:b/>
          <w:bCs/>
          <w:sz w:val="22"/>
          <w:szCs w:val="22"/>
          <w:lang w:val="es-ES" w:eastAsia="es-ES"/>
        </w:rPr>
        <w:t xml:space="preserve">Ingeniero Pablo Rosales </w:t>
      </w:r>
      <w:proofErr w:type="spellStart"/>
      <w:r>
        <w:rPr>
          <w:rFonts w:ascii="Verdana" w:hAnsi="Verdana" w:cs="Verdana"/>
          <w:b/>
          <w:bCs/>
          <w:sz w:val="22"/>
          <w:szCs w:val="22"/>
          <w:lang w:val="es-ES" w:eastAsia="es-ES"/>
        </w:rPr>
        <w:t>Apú</w:t>
      </w:r>
      <w:proofErr w:type="spellEnd"/>
      <w:r>
        <w:rPr>
          <w:rFonts w:ascii="Verdana" w:hAnsi="Verdana" w:cs="Verdana"/>
          <w:b/>
          <w:bCs/>
          <w:sz w:val="22"/>
          <w:szCs w:val="22"/>
          <w:lang w:val="es-ES" w:eastAsia="es-ES"/>
        </w:rPr>
        <w:t xml:space="preserve">, </w:t>
      </w:r>
      <w:proofErr w:type="gramStart"/>
      <w:r>
        <w:rPr>
          <w:rFonts w:ascii="Verdana" w:hAnsi="Verdana" w:cs="Verdana"/>
          <w:b/>
          <w:bCs/>
          <w:sz w:val="22"/>
          <w:szCs w:val="22"/>
          <w:lang w:val="es-ES" w:eastAsia="es-ES"/>
        </w:rPr>
        <w:t>Jefe</w:t>
      </w:r>
      <w:proofErr w:type="gramEnd"/>
      <w:r>
        <w:rPr>
          <w:rFonts w:ascii="Verdana" w:hAnsi="Verdana" w:cs="Verdana"/>
          <w:b/>
          <w:bCs/>
          <w:sz w:val="22"/>
          <w:szCs w:val="22"/>
          <w:lang w:val="es-ES" w:eastAsia="es-ES"/>
        </w:rPr>
        <w:t xml:space="preserve"> del Departamento de Concesiones y Permisos del CTP, </w:t>
      </w:r>
      <w:r>
        <w:rPr>
          <w:rFonts w:ascii="Verdana" w:hAnsi="Verdana" w:cs="Verdana"/>
          <w:sz w:val="22"/>
          <w:szCs w:val="22"/>
          <w:lang w:val="es-ES" w:eastAsia="es-ES"/>
        </w:rPr>
        <w:t>en la que le solicita reconsiderar lo dispuesto en el oficio DACP-PT-2017-1612 de 31 de octubre de 2017, en la que se le deniega el trámite de cambio de unidad. (ver folios del 251 al 254 del expediente administrativo)</w:t>
      </w:r>
    </w:p>
    <w:p w:rsidR="00B0595F" w:rsidRDefault="00B0595F">
      <w:pPr>
        <w:widowControl/>
        <w:rPr>
          <w:sz w:val="24"/>
          <w:szCs w:val="24"/>
        </w:rPr>
        <w:sectPr w:rsidR="00B0595F">
          <w:pgSz w:w="12307" w:h="15763"/>
          <w:pgMar w:top="1280" w:right="1640" w:bottom="347" w:left="1607" w:header="720" w:footer="720" w:gutter="0"/>
          <w:cols w:space="720"/>
          <w:noEndnote/>
        </w:sectPr>
      </w:pPr>
    </w:p>
    <w:p w:rsidR="00B0595F" w:rsidRDefault="006E2E13">
      <w:pPr>
        <w:kinsoku w:val="0"/>
        <w:overflowPunct w:val="0"/>
        <w:autoSpaceDE/>
        <w:autoSpaceDN/>
        <w:adjustRightInd/>
        <w:spacing w:before="27" w:line="267"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lo anterior se colige que el recurrente en todo momento ha pretendido dar cumplimiento a sus obligaciones, por lo que considera este Tribunal pertinente proceder a acoger el presente recurso, dado que el acto se encuentra viciado en su motivación toda vez que el recurrente si se ha apersonado al CTP a dar cumplimiento a sus deberes y ha puesto en conocimiento las vicisitudes que ha tenido y las cuales son de mérito para este colegiado.</w:t>
      </w:r>
    </w:p>
    <w:p w:rsidR="00B0595F" w:rsidRDefault="006E2E13">
      <w:pPr>
        <w:kinsoku w:val="0"/>
        <w:overflowPunct w:val="0"/>
        <w:autoSpaceDE/>
        <w:autoSpaceDN/>
        <w:adjustRightInd/>
        <w:spacing w:before="786" w:line="277"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B0595F" w:rsidRDefault="006E2E13">
      <w:pPr>
        <w:numPr>
          <w:ilvl w:val="0"/>
          <w:numId w:val="4"/>
        </w:numPr>
        <w:kinsoku w:val="0"/>
        <w:overflowPunct w:val="0"/>
        <w:autoSpaceDE/>
        <w:autoSpaceDN/>
        <w:adjustRightInd/>
        <w:spacing w:before="533" w:line="270" w:lineRule="exact"/>
        <w:ind w:right="72"/>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 xml:space="preserve">Se </w:t>
      </w:r>
      <w:r>
        <w:rPr>
          <w:rFonts w:ascii="Verdana" w:hAnsi="Verdana" w:cs="Verdana"/>
          <w:b/>
          <w:bCs/>
          <w:spacing w:val="-6"/>
          <w:sz w:val="22"/>
          <w:szCs w:val="22"/>
          <w:lang w:val="es-ES" w:eastAsia="es-ES"/>
        </w:rPr>
        <w:t xml:space="preserve">declara con lugar </w:t>
      </w:r>
      <w:r>
        <w:rPr>
          <w:rFonts w:ascii="Verdana" w:hAnsi="Verdana" w:cs="Verdana"/>
          <w:spacing w:val="-6"/>
          <w:sz w:val="22"/>
          <w:szCs w:val="22"/>
          <w:lang w:val="es-ES" w:eastAsia="es-ES"/>
        </w:rPr>
        <w:t xml:space="preserve">el </w:t>
      </w:r>
      <w:r>
        <w:rPr>
          <w:rFonts w:ascii="Verdana" w:hAnsi="Verdana" w:cs="Verdana"/>
          <w:b/>
          <w:bCs/>
          <w:spacing w:val="-6"/>
          <w:sz w:val="22"/>
          <w:szCs w:val="22"/>
          <w:lang w:val="es-ES" w:eastAsia="es-ES"/>
        </w:rPr>
        <w:t xml:space="preserve">Recurso de Apelación en subsidio e incidente de Nulidad, </w:t>
      </w:r>
      <w:r>
        <w:rPr>
          <w:rFonts w:ascii="Verdana" w:hAnsi="Verdana" w:cs="Verdana"/>
          <w:spacing w:val="-6"/>
          <w:sz w:val="22"/>
          <w:szCs w:val="22"/>
          <w:lang w:val="es-ES" w:eastAsia="es-ES"/>
        </w:rPr>
        <w:t xml:space="preserve">interpuesto por </w:t>
      </w:r>
      <w:r>
        <w:rPr>
          <w:rFonts w:ascii="Verdana" w:hAnsi="Verdana" w:cs="Verdana"/>
          <w:b/>
          <w:bCs/>
          <w:spacing w:val="-6"/>
          <w:sz w:val="22"/>
          <w:szCs w:val="22"/>
          <w:lang w:val="es-ES" w:eastAsia="es-ES"/>
        </w:rPr>
        <w:t>R</w:t>
      </w:r>
      <w:r w:rsidR="00153537">
        <w:rPr>
          <w:rFonts w:ascii="Verdana" w:hAnsi="Verdana" w:cs="Verdana"/>
          <w:b/>
          <w:bCs/>
          <w:spacing w:val="-6"/>
          <w:sz w:val="22"/>
          <w:szCs w:val="22"/>
          <w:lang w:val="es-ES" w:eastAsia="es-ES"/>
        </w:rPr>
        <w:t>.R.M.</w:t>
      </w:r>
      <w:r>
        <w:rPr>
          <w:rFonts w:ascii="Verdana" w:hAnsi="Verdana" w:cs="Verdana"/>
          <w:b/>
          <w:bCs/>
          <w:spacing w:val="-6"/>
          <w:sz w:val="22"/>
          <w:szCs w:val="22"/>
          <w:lang w:val="es-ES" w:eastAsia="es-ES"/>
        </w:rPr>
        <w:t xml:space="preserve">, cédula de identidad número </w:t>
      </w:r>
      <w:r w:rsidR="00153537">
        <w:rPr>
          <w:rFonts w:ascii="Verdana" w:hAnsi="Verdana" w:cs="Verdana"/>
          <w:b/>
          <w:bCs/>
          <w:spacing w:val="-6"/>
          <w:sz w:val="22"/>
          <w:szCs w:val="22"/>
          <w:lang w:val="es-ES" w:eastAsia="es-ES"/>
        </w:rPr>
        <w:t>…</w:t>
      </w:r>
      <w:r>
        <w:rPr>
          <w:rFonts w:ascii="Verdana" w:hAnsi="Verdana" w:cs="Verdana"/>
          <w:b/>
          <w:bCs/>
          <w:spacing w:val="-6"/>
          <w:sz w:val="22"/>
          <w:szCs w:val="22"/>
          <w:lang w:val="es-ES" w:eastAsia="es-ES"/>
        </w:rPr>
        <w:t>, por medio de su Apoderado Especial R</w:t>
      </w:r>
      <w:r w:rsidR="00153537">
        <w:rPr>
          <w:rFonts w:ascii="Verdana" w:hAnsi="Verdana" w:cs="Verdana"/>
          <w:b/>
          <w:bCs/>
          <w:spacing w:val="-6"/>
          <w:sz w:val="22"/>
          <w:szCs w:val="22"/>
          <w:lang w:val="es-ES" w:eastAsia="es-ES"/>
        </w:rPr>
        <w:t>.V.C.</w:t>
      </w:r>
      <w:r>
        <w:rPr>
          <w:rFonts w:ascii="Verdana" w:hAnsi="Verdana" w:cs="Verdana"/>
          <w:b/>
          <w:bCs/>
          <w:spacing w:val="-6"/>
          <w:sz w:val="22"/>
          <w:szCs w:val="22"/>
          <w:lang w:val="es-ES" w:eastAsia="es-ES"/>
        </w:rPr>
        <w:t xml:space="preserve"> cédula de identidad número </w:t>
      </w:r>
      <w:r w:rsidR="00153537">
        <w:rPr>
          <w:rFonts w:ascii="Verdana" w:hAnsi="Verdana" w:cs="Verdana"/>
          <w:b/>
          <w:bCs/>
          <w:spacing w:val="-6"/>
          <w:sz w:val="22"/>
          <w:szCs w:val="22"/>
          <w:lang w:val="es-ES" w:eastAsia="es-ES"/>
        </w:rPr>
        <w:t>…</w:t>
      </w:r>
      <w:r>
        <w:rPr>
          <w:rFonts w:ascii="Verdana" w:hAnsi="Verdana" w:cs="Verdana"/>
          <w:b/>
          <w:bCs/>
          <w:spacing w:val="-6"/>
          <w:sz w:val="22"/>
          <w:szCs w:val="22"/>
          <w:lang w:val="es-ES" w:eastAsia="es-ES"/>
        </w:rPr>
        <w:t xml:space="preserve">, SE ANULA </w:t>
      </w:r>
      <w:r>
        <w:rPr>
          <w:rFonts w:ascii="Verdana" w:hAnsi="Verdana" w:cs="Verdana"/>
          <w:spacing w:val="-6"/>
          <w:sz w:val="22"/>
          <w:szCs w:val="22"/>
          <w:lang w:val="es-ES" w:eastAsia="es-ES"/>
        </w:rPr>
        <w:t xml:space="preserve">el </w:t>
      </w:r>
      <w:r>
        <w:rPr>
          <w:rFonts w:ascii="Verdana" w:hAnsi="Verdana" w:cs="Verdana"/>
          <w:b/>
          <w:bCs/>
          <w:spacing w:val="-6"/>
          <w:sz w:val="22"/>
          <w:szCs w:val="22"/>
          <w:lang w:val="es-ES" w:eastAsia="es-ES"/>
        </w:rPr>
        <w:t xml:space="preserve">artículo 7.5.5 de la Sesión Ordinaria 23-2017 de 7 de junio de 2017, </w:t>
      </w:r>
      <w:r>
        <w:rPr>
          <w:rFonts w:ascii="Verdana" w:hAnsi="Verdana" w:cs="Verdana"/>
          <w:spacing w:val="-6"/>
          <w:sz w:val="22"/>
          <w:szCs w:val="22"/>
          <w:lang w:val="es-ES" w:eastAsia="es-ES"/>
        </w:rPr>
        <w:t>dictado por la Junta Directiva del Consejo de Transporte Público.</w:t>
      </w:r>
    </w:p>
    <w:p w:rsidR="00B0595F" w:rsidRDefault="006E2E13" w:rsidP="00153537">
      <w:pPr>
        <w:numPr>
          <w:ilvl w:val="0"/>
          <w:numId w:val="5"/>
        </w:numPr>
        <w:kinsoku w:val="0"/>
        <w:overflowPunct w:val="0"/>
        <w:autoSpaceDE/>
        <w:autoSpaceDN/>
        <w:adjustRightInd/>
        <w:spacing w:before="261" w:line="280" w:lineRule="exact"/>
        <w:ind w:right="72"/>
        <w:jc w:val="both"/>
        <w:textAlignment w:val="baseline"/>
        <w:rPr>
          <w:rFonts w:ascii="Verdana" w:hAnsi="Verdana" w:cs="Verdana"/>
          <w:i/>
          <w:iCs/>
          <w:spacing w:val="-1"/>
          <w:sz w:val="22"/>
          <w:szCs w:val="22"/>
          <w:lang w:val="es-ES" w:eastAsia="es-ES"/>
        </w:rPr>
      </w:pPr>
      <w:r>
        <w:rPr>
          <w:rFonts w:ascii="Verdana" w:hAnsi="Verdana" w:cs="Verdana"/>
          <w:spacing w:val="-1"/>
          <w:sz w:val="22"/>
          <w:szCs w:val="22"/>
          <w:lang w:val="es-ES" w:eastAsia="es-ES"/>
        </w:rPr>
        <w:t xml:space="preserve">De conformidad con el artículo 22, inciso c), de la citada Ley 7969, la presente resolución no tiene ulterior recurso por lo que, se </w:t>
      </w:r>
      <w:r>
        <w:rPr>
          <w:rFonts w:ascii="Verdana" w:hAnsi="Verdana" w:cs="Verdana"/>
          <w:i/>
          <w:iCs/>
          <w:spacing w:val="-1"/>
          <w:sz w:val="22"/>
          <w:szCs w:val="22"/>
          <w:lang w:val="es-ES" w:eastAsia="es-ES"/>
        </w:rPr>
        <w:t>tiene por agotada la</w:t>
      </w:r>
    </w:p>
    <w:p w:rsidR="00B0595F" w:rsidRDefault="006E2E13">
      <w:pPr>
        <w:kinsoku w:val="0"/>
        <w:overflowPunct w:val="0"/>
        <w:autoSpaceDE/>
        <w:autoSpaceDN/>
        <w:adjustRightInd/>
        <w:spacing w:before="35" w:after="398" w:line="277" w:lineRule="exact"/>
        <w:ind w:left="144"/>
        <w:textAlignment w:val="baseline"/>
        <w:rPr>
          <w:rFonts w:ascii="Verdana" w:hAnsi="Verdana" w:cs="Verdana"/>
          <w:b/>
          <w:bCs/>
          <w:sz w:val="22"/>
          <w:szCs w:val="22"/>
          <w:lang w:val="es-ES" w:eastAsia="es-ES"/>
        </w:rPr>
      </w:pPr>
      <w:r>
        <w:rPr>
          <w:rFonts w:ascii="Verdana" w:hAnsi="Verdana" w:cs="Verdana"/>
          <w:i/>
          <w:iCs/>
          <w:sz w:val="22"/>
          <w:szCs w:val="22"/>
          <w:lang w:val="es-ES" w:eastAsia="es-ES"/>
        </w:rPr>
        <w:t xml:space="preserve">vía administrativa. </w:t>
      </w:r>
      <w:r>
        <w:rPr>
          <w:rFonts w:ascii="Verdana" w:hAnsi="Verdana" w:cs="Verdana"/>
          <w:b/>
          <w:bCs/>
          <w:sz w:val="22"/>
          <w:szCs w:val="22"/>
          <w:lang w:val="es-ES" w:eastAsia="es-ES"/>
        </w:rPr>
        <w:t xml:space="preserve">NOTIFIQUESE. </w:t>
      </w:r>
      <w:r w:rsidR="00153537">
        <w:rPr>
          <w:rFonts w:ascii="Verdana" w:hAnsi="Verdana" w:cs="Verdana"/>
          <w:b/>
          <w:bCs/>
          <w:sz w:val="22"/>
          <w:szCs w:val="22"/>
          <w:lang w:val="es-ES" w:eastAsia="es-ES"/>
        </w:rPr>
        <w:t>–</w:t>
      </w:r>
    </w:p>
    <w:p w:rsidR="00153537" w:rsidRPr="00DE692E" w:rsidRDefault="00153537" w:rsidP="00153537">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153537" w:rsidRDefault="00153537" w:rsidP="00153537">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153537" w:rsidRPr="001A11C3" w:rsidRDefault="00153537" w:rsidP="00153537">
      <w:pPr>
        <w:kinsoku w:val="0"/>
        <w:overflowPunct w:val="0"/>
        <w:autoSpaceDE/>
        <w:autoSpaceDN/>
        <w:adjustRightInd/>
        <w:spacing w:before="213" w:line="344" w:lineRule="exact"/>
        <w:ind w:left="792" w:right="36"/>
        <w:jc w:val="center"/>
        <w:textAlignment w:val="baseline"/>
        <w:rPr>
          <w:b/>
          <w:sz w:val="26"/>
          <w:szCs w:val="26"/>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153537" w:rsidRDefault="00153537">
      <w:pPr>
        <w:kinsoku w:val="0"/>
        <w:overflowPunct w:val="0"/>
        <w:autoSpaceDE/>
        <w:autoSpaceDN/>
        <w:adjustRightInd/>
        <w:spacing w:before="35" w:after="398" w:line="277" w:lineRule="exact"/>
        <w:ind w:left="144"/>
        <w:textAlignment w:val="baseline"/>
        <w:rPr>
          <w:rFonts w:ascii="Verdana" w:hAnsi="Verdana" w:cs="Verdana"/>
          <w:b/>
          <w:bCs/>
          <w:sz w:val="22"/>
          <w:szCs w:val="22"/>
          <w:lang w:val="es-ES" w:eastAsia="es-ES"/>
        </w:rPr>
      </w:pPr>
    </w:p>
    <w:p w:rsidR="00B0595F" w:rsidRDefault="00B0595F">
      <w:pPr>
        <w:kinsoku w:val="0"/>
        <w:overflowPunct w:val="0"/>
        <w:autoSpaceDE/>
        <w:autoSpaceDN/>
        <w:adjustRightInd/>
        <w:spacing w:before="1" w:line="288" w:lineRule="exact"/>
        <w:textAlignment w:val="baseline"/>
        <w:rPr>
          <w:sz w:val="24"/>
          <w:szCs w:val="24"/>
          <w:lang w:eastAsia="en-US"/>
        </w:rPr>
      </w:pPr>
    </w:p>
    <w:p w:rsidR="00B0595F" w:rsidRDefault="00B0595F">
      <w:pPr>
        <w:widowControl/>
        <w:rPr>
          <w:sz w:val="24"/>
          <w:szCs w:val="24"/>
        </w:rPr>
        <w:sectPr w:rsidR="00B0595F">
          <w:pgSz w:w="12312" w:h="15802"/>
          <w:pgMar w:top="1400" w:right="1590" w:bottom="246" w:left="1662" w:header="720" w:footer="720" w:gutter="0"/>
          <w:cols w:space="720"/>
          <w:noEndnote/>
        </w:sectPr>
      </w:pPr>
    </w:p>
    <w:p w:rsidR="006E2E13" w:rsidRDefault="006E2E13" w:rsidP="00153537">
      <w:pPr>
        <w:tabs>
          <w:tab w:val="right" w:pos="3096"/>
        </w:tabs>
        <w:kinsoku w:val="0"/>
        <w:overflowPunct w:val="0"/>
        <w:autoSpaceDE/>
        <w:autoSpaceDN/>
        <w:adjustRightInd/>
        <w:spacing w:before="3777" w:line="278" w:lineRule="exact"/>
        <w:textAlignment w:val="baseline"/>
        <w:rPr>
          <w:sz w:val="24"/>
          <w:szCs w:val="24"/>
          <w:lang w:val="es-ES" w:eastAsia="es-ES"/>
        </w:rPr>
      </w:pPr>
    </w:p>
    <w:sectPr w:rsidR="006E2E13">
      <w:type w:val="continuous"/>
      <w:pgSz w:w="12312" w:h="15802"/>
      <w:pgMar w:top="1400" w:right="1656" w:bottom="246" w:left="75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D145"/>
    <w:multiLevelType w:val="singleLevel"/>
    <w:tmpl w:val="F4946E2A"/>
    <w:lvl w:ilvl="0">
      <w:start w:val="1"/>
      <w:numFmt w:val="upperRoman"/>
      <w:lvlText w:val="%1.-"/>
      <w:lvlJc w:val="left"/>
      <w:pPr>
        <w:tabs>
          <w:tab w:val="num" w:pos="576"/>
        </w:tabs>
        <w:ind w:left="144"/>
      </w:pPr>
      <w:rPr>
        <w:rFonts w:ascii="Verdana" w:hAnsi="Verdana" w:cs="Verdana"/>
        <w:b/>
        <w:snapToGrid/>
        <w:spacing w:val="-6"/>
        <w:sz w:val="22"/>
        <w:szCs w:val="22"/>
      </w:rPr>
    </w:lvl>
  </w:abstractNum>
  <w:abstractNum w:abstractNumId="1" w15:restartNumberingAfterBreak="0">
    <w:nsid w:val="02F11020"/>
    <w:multiLevelType w:val="singleLevel"/>
    <w:tmpl w:val="41B6685C"/>
    <w:lvl w:ilvl="0">
      <w:start w:val="5"/>
      <w:numFmt w:val="upperLetter"/>
      <w:lvlText w:val="%1).-"/>
      <w:lvlJc w:val="left"/>
      <w:pPr>
        <w:tabs>
          <w:tab w:val="num" w:pos="648"/>
        </w:tabs>
        <w:ind w:left="72"/>
      </w:pPr>
      <w:rPr>
        <w:rFonts w:ascii="Verdana" w:hAnsi="Verdana" w:cs="Verdana"/>
        <w:b/>
        <w:snapToGrid/>
        <w:spacing w:val="4"/>
        <w:sz w:val="22"/>
        <w:szCs w:val="22"/>
      </w:rPr>
    </w:lvl>
  </w:abstractNum>
  <w:abstractNum w:abstractNumId="2" w15:restartNumberingAfterBreak="0">
    <w:nsid w:val="0374F510"/>
    <w:multiLevelType w:val="singleLevel"/>
    <w:tmpl w:val="20823014"/>
    <w:lvl w:ilvl="0">
      <w:start w:val="1"/>
      <w:numFmt w:val="decimal"/>
      <w:lvlText w:val="%1.-"/>
      <w:lvlJc w:val="left"/>
      <w:pPr>
        <w:tabs>
          <w:tab w:val="num" w:pos="576"/>
        </w:tabs>
        <w:ind w:left="144"/>
      </w:pPr>
      <w:rPr>
        <w:rFonts w:ascii="Verdana" w:hAnsi="Verdana" w:cs="Verdana"/>
        <w:b/>
        <w:bCs/>
        <w:snapToGrid/>
        <w:sz w:val="22"/>
        <w:szCs w:val="22"/>
      </w:rPr>
    </w:lvl>
  </w:abstractNum>
  <w:abstractNum w:abstractNumId="3" w15:restartNumberingAfterBreak="0">
    <w:nsid w:val="049541E4"/>
    <w:multiLevelType w:val="singleLevel"/>
    <w:tmpl w:val="7D3DE95B"/>
    <w:lvl w:ilvl="0">
      <w:start w:val="4"/>
      <w:numFmt w:val="decimal"/>
      <w:lvlText w:val="%1.-"/>
      <w:lvlJc w:val="left"/>
      <w:pPr>
        <w:tabs>
          <w:tab w:val="num" w:pos="504"/>
        </w:tabs>
        <w:ind w:left="72"/>
      </w:pPr>
      <w:rPr>
        <w:rFonts w:ascii="Tahoma" w:hAnsi="Tahoma" w:cs="Tahoma"/>
        <w:b/>
        <w:bCs/>
        <w:snapToGrid/>
        <w:spacing w:val="14"/>
        <w:sz w:val="22"/>
        <w:szCs w:val="22"/>
      </w:rPr>
    </w:lvl>
  </w:abstractNum>
  <w:num w:numId="1">
    <w:abstractNumId w:val="2"/>
  </w:num>
  <w:num w:numId="2">
    <w:abstractNumId w:val="1"/>
  </w:num>
  <w:num w:numId="3">
    <w:abstractNumId w:val="3"/>
  </w:num>
  <w:num w:numId="4">
    <w:abstractNumId w:val="0"/>
  </w:num>
  <w:num w:numId="5">
    <w:abstractNumId w:val="0"/>
    <w:lvlOverride w:ilvl="0">
      <w:lvl w:ilvl="0">
        <w:numFmt w:val="upperRoman"/>
        <w:lvlText w:val="%1.-"/>
        <w:lvlJc w:val="left"/>
        <w:pPr>
          <w:tabs>
            <w:tab w:val="num" w:pos="792"/>
          </w:tabs>
          <w:ind w:left="144"/>
        </w:pPr>
        <w:rPr>
          <w:rFonts w:ascii="Verdana" w:hAnsi="Verdana" w:cs="Verdana"/>
          <w:b/>
          <w:i w:val="0"/>
          <w:snapToGrid/>
          <w:spacing w:val="-1"/>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E5"/>
    <w:rsid w:val="00153537"/>
    <w:rsid w:val="006E2E13"/>
    <w:rsid w:val="00897FE5"/>
    <w:rsid w:val="00B0595F"/>
    <w:rsid w:val="00CE17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FCFCB1-89CA-479C-A674-23951D07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0818-CCF5-47D4-992C-AA6A2205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5522</Words>
  <Characters>30373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2019-04-25T16:53:00Z</dcterms:created>
  <dcterms:modified xsi:type="dcterms:W3CDTF">2019-04-25T16:53:00Z</dcterms:modified>
</cp:coreProperties>
</file>